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12"/>
        <w:gridCol w:w="6602"/>
        <w:gridCol w:w="2846"/>
      </w:tblGrid>
      <w:tr w:rsidR="00E3360B" w:rsidRPr="006572BA" w:rsidTr="001C730A">
        <w:trPr>
          <w:trHeight w:val="80"/>
        </w:trPr>
        <w:tc>
          <w:tcPr>
            <w:tcW w:w="1355" w:type="pct"/>
            <w:vAlign w:val="center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46" w:type="pct"/>
            <w:tcBorders>
              <w:left w:val="nil"/>
            </w:tcBorders>
            <w:vAlign w:val="bottom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98" w:type="pct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Mẫu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số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20a</w:t>
            </w:r>
          </w:p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Ký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hiệu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 01a-SDKP/ĐVDT</w:t>
            </w:r>
          </w:p>
        </w:tc>
      </w:tr>
      <w:tr w:rsidR="00E3360B" w:rsidRPr="006572BA" w:rsidTr="001C730A">
        <w:trPr>
          <w:trHeight w:val="80"/>
        </w:trPr>
        <w:tc>
          <w:tcPr>
            <w:tcW w:w="1355" w:type="pct"/>
            <w:vAlign w:val="center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Mã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chương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 ………………..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Đơn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vị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 ………………………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Mã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ĐVQHNS: ……………...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Mã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cấp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NS: ………………...</w:t>
            </w:r>
          </w:p>
        </w:tc>
        <w:tc>
          <w:tcPr>
            <w:tcW w:w="2546" w:type="pct"/>
            <w:tcBorders>
              <w:left w:val="nil"/>
            </w:tcBorders>
            <w:vAlign w:val="bottom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98" w:type="pct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</w:tbl>
    <w:p w:rsidR="00E3360B" w:rsidRPr="006572BA" w:rsidRDefault="00E3360B" w:rsidP="00E3360B">
      <w:pPr>
        <w:spacing w:before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72BA">
        <w:rPr>
          <w:rFonts w:ascii="Times New Roman" w:hAnsi="Times New Roman" w:cs="Times New Roman"/>
          <w:b/>
          <w:sz w:val="22"/>
          <w:szCs w:val="22"/>
        </w:rPr>
        <w:t>BẢNG ĐỐI CHIẾU DỰ TOÁN KINH PHÍ NGÂN SÁCH BẰNG HÌNH THỨC RÚT DỰ TOÁN TẠI KHO BẠC NHÀ NƯỚC</w:t>
      </w:r>
    </w:p>
    <w:p w:rsidR="00E3360B" w:rsidRPr="006572BA" w:rsidRDefault="00E3360B" w:rsidP="00E3360B">
      <w:pPr>
        <w:spacing w:before="120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572BA">
        <w:rPr>
          <w:rFonts w:ascii="Times New Roman" w:hAnsi="Times New Roman" w:cs="Times New Roman"/>
          <w:b/>
          <w:sz w:val="22"/>
          <w:szCs w:val="22"/>
        </w:rPr>
        <w:t>Quý</w:t>
      </w:r>
      <w:r w:rsidRPr="006572BA">
        <w:rPr>
          <w:rFonts w:ascii="Times New Roman" w:hAnsi="Times New Roman" w:cs="Times New Roman"/>
          <w:b/>
          <w:sz w:val="22"/>
          <w:szCs w:val="22"/>
          <w:lang w:val="en-US"/>
        </w:rPr>
        <w:t>……..</w:t>
      </w:r>
      <w:r w:rsidRPr="006572BA">
        <w:rPr>
          <w:rFonts w:ascii="Times New Roman" w:hAnsi="Times New Roman" w:cs="Times New Roman"/>
          <w:b/>
          <w:sz w:val="22"/>
          <w:szCs w:val="22"/>
        </w:rPr>
        <w:t>năm</w:t>
      </w:r>
      <w:r w:rsidRPr="006572BA">
        <w:rPr>
          <w:rFonts w:ascii="Times New Roman" w:hAnsi="Times New Roman" w:cs="Times New Roman"/>
          <w:b/>
          <w:sz w:val="22"/>
          <w:szCs w:val="22"/>
          <w:lang w:val="en-US"/>
        </w:rPr>
        <w:t>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"/>
        <w:gridCol w:w="754"/>
        <w:gridCol w:w="728"/>
        <w:gridCol w:w="1137"/>
        <w:gridCol w:w="976"/>
        <w:gridCol w:w="927"/>
        <w:gridCol w:w="1000"/>
        <w:gridCol w:w="989"/>
        <w:gridCol w:w="901"/>
        <w:gridCol w:w="909"/>
        <w:gridCol w:w="780"/>
        <w:gridCol w:w="922"/>
        <w:gridCol w:w="1070"/>
        <w:gridCol w:w="1194"/>
      </w:tblGrid>
      <w:tr w:rsidR="00E3360B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" w:type="pct"/>
            <w:vMerge w:val="restart"/>
            <w:shd w:val="clear" w:color="auto" w:fill="FFFFFF"/>
            <w:vAlign w:val="center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Mã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ngu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ồ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NSNN</w:t>
            </w:r>
          </w:p>
        </w:tc>
        <w:tc>
          <w:tcPr>
            <w:tcW w:w="291" w:type="pct"/>
            <w:vMerge w:val="restart"/>
            <w:shd w:val="clear" w:color="auto" w:fill="FFFFFF"/>
            <w:vAlign w:val="center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Mã ngành kinh tế</w:t>
            </w:r>
          </w:p>
        </w:tc>
        <w:tc>
          <w:tcPr>
            <w:tcW w:w="281" w:type="pct"/>
            <w:vMerge w:val="restart"/>
            <w:shd w:val="clear" w:color="auto" w:fill="FFFFFF"/>
            <w:vAlign w:val="center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Mã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CTMT,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DA</w:t>
            </w:r>
          </w:p>
        </w:tc>
        <w:tc>
          <w:tcPr>
            <w:tcW w:w="439" w:type="pct"/>
            <w:vMerge w:val="restart"/>
            <w:shd w:val="clear" w:color="auto" w:fill="FFFFFF"/>
            <w:vAlign w:val="center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DT năm trước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chuy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ể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n sang</w:t>
            </w:r>
          </w:p>
        </w:tc>
        <w:tc>
          <w:tcPr>
            <w:tcW w:w="377" w:type="pct"/>
            <w:vMerge w:val="restart"/>
            <w:shd w:val="clear" w:color="auto" w:fill="FFFFFF"/>
            <w:vAlign w:val="center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Dự toán giao đ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ầ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u năm</w:t>
            </w:r>
          </w:p>
        </w:tc>
        <w:tc>
          <w:tcPr>
            <w:tcW w:w="744" w:type="pct"/>
            <w:gridSpan w:val="2"/>
            <w:shd w:val="clear" w:color="auto" w:fill="FFFFFF"/>
            <w:vAlign w:val="center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DT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năm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nay</w:t>
            </w:r>
          </w:p>
        </w:tc>
        <w:tc>
          <w:tcPr>
            <w:tcW w:w="382" w:type="pct"/>
            <w:vMerge w:val="restart"/>
            <w:shd w:val="clear" w:color="auto" w:fill="FFFFFF"/>
            <w:vAlign w:val="center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DT được sử dụng trong năm</w:t>
            </w:r>
          </w:p>
        </w:tc>
        <w:tc>
          <w:tcPr>
            <w:tcW w:w="699" w:type="pct"/>
            <w:gridSpan w:val="2"/>
            <w:shd w:val="clear" w:color="auto" w:fill="FFFFFF"/>
            <w:vAlign w:val="center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DT đã sử dụng</w:t>
            </w:r>
          </w:p>
        </w:tc>
        <w:tc>
          <w:tcPr>
            <w:tcW w:w="657" w:type="pct"/>
            <w:gridSpan w:val="2"/>
            <w:shd w:val="clear" w:color="auto" w:fill="FFFFFF"/>
            <w:vAlign w:val="center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DT đã Cam kết chi</w:t>
            </w:r>
          </w:p>
        </w:tc>
        <w:tc>
          <w:tcPr>
            <w:tcW w:w="413" w:type="pct"/>
            <w:vMerge w:val="restart"/>
            <w:shd w:val="clear" w:color="auto" w:fill="FFFFFF"/>
            <w:vAlign w:val="center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DT giữ lại</w:t>
            </w:r>
          </w:p>
        </w:tc>
        <w:tc>
          <w:tcPr>
            <w:tcW w:w="461" w:type="pct"/>
            <w:vMerge w:val="restart"/>
            <w:shd w:val="clear" w:color="auto" w:fill="FFFFFF"/>
            <w:vAlign w:val="center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DT còn lại</w:t>
            </w:r>
          </w:p>
        </w:tc>
      </w:tr>
      <w:tr w:rsidR="00E3360B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" w:type="pct"/>
            <w:vMerge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vMerge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" w:type="pct"/>
            <w:vMerge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" w:type="pct"/>
            <w:vMerge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vMerge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Trong kỳ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Lũy kế đến kỳ báo cáo</w:t>
            </w:r>
          </w:p>
        </w:tc>
        <w:tc>
          <w:tcPr>
            <w:tcW w:w="382" w:type="pct"/>
            <w:vMerge/>
            <w:shd w:val="clear" w:color="auto" w:fill="FFFFFF"/>
            <w:vAlign w:val="center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FFFFFF"/>
            <w:vAlign w:val="center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Trong kỳ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Số dư đến kỳ báo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Trong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kỳ</w:t>
            </w:r>
          </w:p>
        </w:tc>
        <w:tc>
          <w:tcPr>
            <w:tcW w:w="356" w:type="pct"/>
            <w:shd w:val="clear" w:color="auto" w:fill="FFFFFF"/>
            <w:vAlign w:val="center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Số dư đến kỳ báo</w:t>
            </w:r>
          </w:p>
        </w:tc>
        <w:tc>
          <w:tcPr>
            <w:tcW w:w="413" w:type="pct"/>
            <w:vMerge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1" w:type="pct"/>
            <w:vMerge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60B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29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28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</w:p>
        </w:tc>
        <w:tc>
          <w:tcPr>
            <w:tcW w:w="439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7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8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8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82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5=1+4</w:t>
            </w:r>
          </w:p>
        </w:tc>
        <w:tc>
          <w:tcPr>
            <w:tcW w:w="348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13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6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11=5-7-9</w:t>
            </w:r>
          </w:p>
        </w:tc>
      </w:tr>
      <w:tr w:rsidR="00E3360B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60B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60B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60B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60B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60B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60B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8" w:type="pct"/>
            <w:gridSpan w:val="3"/>
            <w:shd w:val="clear" w:color="auto" w:fill="FFFFFF"/>
          </w:tcPr>
          <w:p w:rsidR="00E3360B" w:rsidRPr="006572BA" w:rsidRDefault="00E3360B" w:rsidP="001C730A">
            <w:pPr>
              <w:spacing w:before="12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Cộng:</w:t>
            </w:r>
          </w:p>
        </w:tc>
        <w:tc>
          <w:tcPr>
            <w:tcW w:w="439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60B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4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Ph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ầ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 KBNN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g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hi:</w:t>
            </w:r>
          </w:p>
        </w:tc>
      </w:tr>
      <w:tr w:rsidR="00E3360B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60B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82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60B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60B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60B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1" w:type="pct"/>
            <w:shd w:val="clear" w:color="auto" w:fill="FFFFFF"/>
          </w:tcPr>
          <w:p w:rsidR="00E3360B" w:rsidRPr="006572BA" w:rsidRDefault="00E3360B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3360B" w:rsidRPr="006572BA" w:rsidRDefault="00E3360B" w:rsidP="00E3360B">
      <w:pPr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  <w:r w:rsidRPr="006572BA">
        <w:rPr>
          <w:rFonts w:ascii="Times New Roman" w:hAnsi="Times New Roman" w:cs="Times New Roman"/>
          <w:b/>
          <w:i/>
          <w:sz w:val="22"/>
          <w:szCs w:val="22"/>
        </w:rPr>
        <w:t>Ghi chú:</w:t>
      </w:r>
      <w:r w:rsidRPr="006572BA">
        <w:rPr>
          <w:rFonts w:ascii="Times New Roman" w:hAnsi="Times New Roman" w:cs="Times New Roman"/>
          <w:sz w:val="22"/>
          <w:szCs w:val="22"/>
        </w:rPr>
        <w:t xml:space="preserve"> KBNN ch</w:t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>ỉ</w:t>
      </w:r>
      <w:r w:rsidRPr="006572BA">
        <w:rPr>
          <w:rFonts w:ascii="Times New Roman" w:hAnsi="Times New Roman" w:cs="Times New Roman"/>
          <w:sz w:val="22"/>
          <w:szCs w:val="22"/>
        </w:rPr>
        <w:t xml:space="preserve"> ghi vào </w:t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>“</w:t>
      </w:r>
      <w:r w:rsidRPr="006572BA">
        <w:rPr>
          <w:rFonts w:ascii="Times New Roman" w:hAnsi="Times New Roman" w:cs="Times New Roman"/>
          <w:sz w:val="22"/>
          <w:szCs w:val="22"/>
        </w:rPr>
        <w:t>Phần KBNN ghi</w:t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>”</w:t>
      </w:r>
      <w:r w:rsidRPr="006572B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72BA">
        <w:rPr>
          <w:rFonts w:ascii="Times New Roman" w:hAnsi="Times New Roman" w:cs="Times New Roman"/>
          <w:sz w:val="22"/>
          <w:szCs w:val="22"/>
          <w:lang w:val="en-US"/>
        </w:rPr>
        <w:t>tr</w:t>
      </w:r>
      <w:proofErr w:type="spellEnd"/>
      <w:r w:rsidRPr="006572BA">
        <w:rPr>
          <w:rFonts w:ascii="Times New Roman" w:hAnsi="Times New Roman" w:cs="Times New Roman"/>
          <w:sz w:val="22"/>
          <w:szCs w:val="22"/>
        </w:rPr>
        <w:t>ong trường hợp có chênh lệch số liệu giữa đơn vị và KBNN và ghi cụ thể các thông tin về số liệu bị chênh lệch.</w:t>
      </w:r>
    </w:p>
    <w:p w:rsidR="00E3360B" w:rsidRPr="006572BA" w:rsidRDefault="00E3360B" w:rsidP="00E3360B">
      <w:pPr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40"/>
        <w:gridCol w:w="3240"/>
        <w:gridCol w:w="3240"/>
        <w:gridCol w:w="3240"/>
      </w:tblGrid>
      <w:tr w:rsidR="00E3360B" w:rsidRPr="006572BA" w:rsidTr="001C730A">
        <w:tc>
          <w:tcPr>
            <w:tcW w:w="2500" w:type="pct"/>
            <w:gridSpan w:val="2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KHO BẠC NHÀ NƯỚC</w:t>
            </w: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Ngày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tháng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năm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</w:t>
            </w:r>
          </w:p>
        </w:tc>
        <w:tc>
          <w:tcPr>
            <w:tcW w:w="2500" w:type="pct"/>
            <w:gridSpan w:val="2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ĐƠN VỊ SỬ DỤNG NGÂN SÁCH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Ngày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tháng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năm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</w:t>
            </w:r>
          </w:p>
        </w:tc>
      </w:tr>
      <w:tr w:rsidR="00E3360B" w:rsidRPr="006572BA" w:rsidTr="001C730A">
        <w:tc>
          <w:tcPr>
            <w:tcW w:w="1250" w:type="pct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Kế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toán</w:t>
            </w:r>
            <w:proofErr w:type="spellEnd"/>
          </w:p>
        </w:tc>
        <w:tc>
          <w:tcPr>
            <w:tcW w:w="1250" w:type="pct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Kế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toán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trưởng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</w:r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Ký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tên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đóng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dấu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1250" w:type="pct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Kế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toán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trưởng</w:t>
            </w:r>
            <w:proofErr w:type="spellEnd"/>
          </w:p>
        </w:tc>
        <w:tc>
          <w:tcPr>
            <w:tcW w:w="1250" w:type="pct"/>
          </w:tcPr>
          <w:p w:rsidR="00E3360B" w:rsidRPr="006572BA" w:rsidRDefault="00E3360B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Thủ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trưởng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đơn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vị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</w:r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Ký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tên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đóng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dấu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)</w:t>
            </w:r>
          </w:p>
        </w:tc>
      </w:tr>
    </w:tbl>
    <w:p w:rsidR="00E576E3" w:rsidRDefault="00E576E3"/>
    <w:sectPr w:rsidR="00E576E3" w:rsidSect="00E3360B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0B"/>
    <w:rsid w:val="00E3360B"/>
    <w:rsid w:val="00E5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0D964-C20C-4251-A4FA-248F62DF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60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E336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XuanDungPTVB</dc:creator>
  <cp:keywords/>
  <dc:description/>
  <cp:lastModifiedBy>XuanDungPTVB</cp:lastModifiedBy>
  <cp:revision>1</cp:revision>
  <dcterms:created xsi:type="dcterms:W3CDTF">2021-02-19T09:28:00Z</dcterms:created>
  <dcterms:modified xsi:type="dcterms:W3CDTF">2021-02-19T09:28:00Z</dcterms:modified>
</cp:coreProperties>
</file>