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5" w:type="pct"/>
        <w:tblLook w:val="04A0" w:firstRow="1" w:lastRow="0" w:firstColumn="1" w:lastColumn="0" w:noHBand="0" w:noVBand="1"/>
      </w:tblPr>
      <w:tblGrid>
        <w:gridCol w:w="3927"/>
        <w:gridCol w:w="5317"/>
      </w:tblGrid>
      <w:tr w:rsidR="006366D3" w:rsidRPr="00D81B1C" w14:paraId="08ECAA5B" w14:textId="77777777">
        <w:trPr>
          <w:trHeight w:val="1440"/>
        </w:trPr>
        <w:tc>
          <w:tcPr>
            <w:tcW w:w="2124" w:type="pct"/>
          </w:tcPr>
          <w:p w14:paraId="61D6BE9E" w14:textId="77777777" w:rsidR="006366D3" w:rsidRPr="00D81B1C" w:rsidRDefault="007C7D37">
            <w:pPr>
              <w:widowControl w:val="0"/>
              <w:jc w:val="center"/>
              <w:rPr>
                <w:b/>
                <w:spacing w:val="-10"/>
                <w:sz w:val="26"/>
                <w:szCs w:val="26"/>
              </w:rPr>
            </w:pPr>
            <w:r w:rsidRPr="00D81B1C">
              <w:rPr>
                <w:b/>
                <w:spacing w:val="-10"/>
                <w:sz w:val="26"/>
                <w:szCs w:val="26"/>
              </w:rPr>
              <w:t>HỘI ĐỒNG NHÂN DÂN</w:t>
            </w:r>
          </w:p>
          <w:p w14:paraId="065BA55E" w14:textId="77777777" w:rsidR="006366D3" w:rsidRPr="00D81B1C" w:rsidRDefault="007C7D37">
            <w:pPr>
              <w:widowControl w:val="0"/>
              <w:jc w:val="center"/>
              <w:rPr>
                <w:b/>
                <w:sz w:val="26"/>
                <w:szCs w:val="26"/>
                <w:vertAlign w:val="superscript"/>
              </w:rPr>
            </w:pPr>
            <w:r w:rsidRPr="00D81B1C">
              <w:rPr>
                <w:b/>
                <w:spacing w:val="-10"/>
                <w:sz w:val="26"/>
                <w:szCs w:val="26"/>
              </w:rPr>
              <w:t>THÀNH PHỐ</w:t>
            </w:r>
            <w:r w:rsidRPr="00D81B1C">
              <w:rPr>
                <w:b/>
                <w:noProof/>
                <w:spacing w:val="-10"/>
                <w:sz w:val="26"/>
                <w:szCs w:val="26"/>
              </w:rPr>
              <mc:AlternateContent>
                <mc:Choice Requires="wps">
                  <w:drawing>
                    <wp:anchor distT="0" distB="0" distL="114300" distR="114300" simplePos="0" relativeHeight="251661312" behindDoc="0" locked="0" layoutInCell="1" allowOverlap="1" wp14:anchorId="5C9474E4" wp14:editId="465540F2">
                      <wp:simplePos x="0" y="0"/>
                      <wp:positionH relativeFrom="column">
                        <wp:posOffset>746760</wp:posOffset>
                      </wp:positionH>
                      <wp:positionV relativeFrom="paragraph">
                        <wp:posOffset>335280</wp:posOffset>
                      </wp:positionV>
                      <wp:extent cx="1047750" cy="0"/>
                      <wp:effectExtent l="7620" t="13335" r="1143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644B2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8pt,26.4pt" to="141.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"/>
                  </w:pict>
                </mc:Fallback>
              </mc:AlternateContent>
            </w:r>
            <w:r w:rsidRPr="00D81B1C">
              <w:rPr>
                <w:b/>
                <w:spacing w:val="-10"/>
                <w:sz w:val="26"/>
                <w:szCs w:val="26"/>
              </w:rPr>
              <w:t xml:space="preserve"> </w:t>
            </w:r>
            <w:r w:rsidRPr="00D81B1C">
              <w:rPr>
                <w:b/>
                <w:sz w:val="26"/>
                <w:szCs w:val="26"/>
              </w:rPr>
              <w:t>HỒ CHÍ MINH</w:t>
            </w:r>
            <w:r w:rsidRPr="00D81B1C">
              <w:rPr>
                <w:b/>
                <w:sz w:val="26"/>
                <w:szCs w:val="26"/>
              </w:rPr>
              <w:br/>
            </w:r>
          </w:p>
          <w:p w14:paraId="04E3C531" w14:textId="77777777" w:rsidR="006366D3" w:rsidRPr="00D81B1C" w:rsidRDefault="007C7D37">
            <w:pPr>
              <w:widowControl w:val="0"/>
              <w:jc w:val="center"/>
              <w:rPr>
                <w:b/>
                <w:sz w:val="26"/>
                <w:szCs w:val="26"/>
              </w:rPr>
            </w:pPr>
            <w:r w:rsidRPr="00D81B1C">
              <w:rPr>
                <w:noProof/>
                <w:sz w:val="26"/>
                <w:szCs w:val="26"/>
              </w:rPr>
              <mc:AlternateContent>
                <mc:Choice Requires="wps">
                  <w:drawing>
                    <wp:anchor distT="0" distB="0" distL="114300" distR="114300" simplePos="0" relativeHeight="251662336" behindDoc="0" locked="0" layoutInCell="1" allowOverlap="1" wp14:anchorId="4FA94FE4" wp14:editId="2D6ABEB6">
                      <wp:simplePos x="0" y="0"/>
                      <wp:positionH relativeFrom="column">
                        <wp:posOffset>329565</wp:posOffset>
                      </wp:positionH>
                      <wp:positionV relativeFrom="paragraph">
                        <wp:posOffset>272415</wp:posOffset>
                      </wp:positionV>
                      <wp:extent cx="2095500" cy="319405"/>
                      <wp:effectExtent l="0" t="0" r="19050" b="23495"/>
                      <wp:wrapNone/>
                      <wp:docPr id="3" name="Text Box 3"/>
                      <wp:cNvGraphicFramePr/>
                      <a:graphic xmlns:a="http://schemas.openxmlformats.org/drawingml/2006/main">
                        <a:graphicData uri="http://schemas.microsoft.com/office/word/2010/wordprocessingShape">
                          <wps:wsp>
                            <wps:cNvSpPr txBox="1"/>
                            <wps:spPr>
                              <a:xfrm>
                                <a:off x="0" y="0"/>
                                <a:ext cx="2095500" cy="319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05E54" w14:textId="77777777" w:rsidR="006366D3" w:rsidRDefault="007C7D37">
                                  <w:pPr>
                                    <w:jc w:val="center"/>
                                    <w:rPr>
                                      <w:b/>
                                    </w:rPr>
                                  </w:pPr>
                                  <w:r>
                                    <w:rPr>
                                      <w:b/>
                                    </w:rP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3" o:spid="_x0000_s1026" type="#_x0000_t202" style="position:absolute;left:0;text-align:left;margin-left:25.95pt;margin-top:21.45pt;width:165pt;height:25.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" fillcolor="white [3201]" strokeweight=".5pt">
                      <v:textbox>
                        <w:txbxContent>
                          <w:p w:rsidR="006366D3" w:rsidRDefault="007C7D37">
                            <w:pPr>
                              <w:jc w:val="center"/>
                              <w:rPr>
                                <w:b/>
                              </w:rPr>
                            </w:pPr>
                            <w:r>
                              <w:rPr>
                                <w:b/>
                              </w:rPr>
                              <w:t>DỰ THẢO</w:t>
                            </w:r>
                          </w:p>
                        </w:txbxContent>
                      </v:textbox>
                    </v:shape>
                  </w:pict>
                </mc:Fallback>
              </mc:AlternateContent>
            </w:r>
            <w:r w:rsidRPr="00D81B1C">
              <w:rPr>
                <w:sz w:val="26"/>
                <w:szCs w:val="26"/>
              </w:rPr>
              <w:t>Số:...</w:t>
            </w:r>
            <w:r w:rsidR="00383B73" w:rsidRPr="00D81B1C">
              <w:rPr>
                <w:sz w:val="26"/>
                <w:szCs w:val="26"/>
              </w:rPr>
              <w:t>...</w:t>
            </w:r>
            <w:r w:rsidRPr="00D81B1C">
              <w:rPr>
                <w:sz w:val="26"/>
                <w:szCs w:val="26"/>
              </w:rPr>
              <w:t>/</w:t>
            </w:r>
            <w:r w:rsidR="00140B1B" w:rsidRPr="00D81B1C">
              <w:rPr>
                <w:sz w:val="26"/>
                <w:szCs w:val="26"/>
              </w:rPr>
              <w:t>2025/</w:t>
            </w:r>
            <w:r w:rsidRPr="00D81B1C">
              <w:rPr>
                <w:sz w:val="26"/>
                <w:szCs w:val="26"/>
              </w:rPr>
              <w:t>NQ-HĐND</w:t>
            </w:r>
          </w:p>
        </w:tc>
        <w:tc>
          <w:tcPr>
            <w:tcW w:w="2876" w:type="pct"/>
          </w:tcPr>
          <w:p w14:paraId="3110AB90" w14:textId="77777777" w:rsidR="006366D3" w:rsidRPr="00D81B1C" w:rsidRDefault="007C7D37">
            <w:pPr>
              <w:widowControl w:val="0"/>
              <w:jc w:val="center"/>
              <w:rPr>
                <w:sz w:val="26"/>
                <w:szCs w:val="26"/>
                <w:vertAlign w:val="superscript"/>
              </w:rPr>
            </w:pPr>
            <w:r w:rsidRPr="00D81B1C">
              <w:rPr>
                <w:b/>
                <w:noProof/>
                <w:spacing w:val="-10"/>
                <w:sz w:val="26"/>
                <w:szCs w:val="26"/>
              </w:rPr>
              <mc:AlternateContent>
                <mc:Choice Requires="wps">
                  <w:drawing>
                    <wp:anchor distT="0" distB="0" distL="114300" distR="114300" simplePos="0" relativeHeight="251660288" behindDoc="0" locked="0" layoutInCell="1" allowOverlap="1" wp14:anchorId="732320A2" wp14:editId="25A7E2DC">
                      <wp:simplePos x="0" y="0"/>
                      <wp:positionH relativeFrom="column">
                        <wp:posOffset>669925</wp:posOffset>
                      </wp:positionH>
                      <wp:positionV relativeFrom="paragraph">
                        <wp:posOffset>402590</wp:posOffset>
                      </wp:positionV>
                      <wp:extent cx="1943100"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0EC8E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75pt,31.7pt" to="205.7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"/>
                  </w:pict>
                </mc:Fallback>
              </mc:AlternateContent>
            </w:r>
            <w:r w:rsidRPr="00D81B1C">
              <w:rPr>
                <w:b/>
                <w:spacing w:val="-10"/>
                <w:sz w:val="26"/>
                <w:szCs w:val="26"/>
              </w:rPr>
              <w:t>CỘNG HÒA XÃ HỘI CHỦ NGHĨA VIỆT NAM</w:t>
            </w:r>
            <w:r w:rsidRPr="00D81B1C">
              <w:rPr>
                <w:b/>
                <w:sz w:val="26"/>
                <w:szCs w:val="26"/>
              </w:rPr>
              <w:br/>
              <w:t xml:space="preserve">Độc lập - Tự do - Hạnh phúc </w:t>
            </w:r>
            <w:r w:rsidRPr="00D81B1C">
              <w:rPr>
                <w:b/>
                <w:sz w:val="26"/>
                <w:szCs w:val="26"/>
              </w:rPr>
              <w:br/>
            </w:r>
          </w:p>
          <w:p w14:paraId="67928715" w14:textId="77777777" w:rsidR="006366D3" w:rsidRPr="00D81B1C" w:rsidRDefault="006366D3">
            <w:pPr>
              <w:widowControl w:val="0"/>
              <w:jc w:val="center"/>
              <w:rPr>
                <w:i/>
                <w:sz w:val="26"/>
                <w:szCs w:val="26"/>
              </w:rPr>
            </w:pPr>
          </w:p>
          <w:p w14:paraId="7B550D50" w14:textId="77777777" w:rsidR="006366D3" w:rsidRPr="00D81B1C" w:rsidRDefault="007C7D37">
            <w:pPr>
              <w:widowControl w:val="0"/>
              <w:jc w:val="right"/>
              <w:rPr>
                <w:sz w:val="26"/>
                <w:szCs w:val="26"/>
              </w:rPr>
            </w:pPr>
            <w:r w:rsidRPr="00D81B1C">
              <w:rPr>
                <w:i/>
                <w:sz w:val="26"/>
                <w:szCs w:val="26"/>
              </w:rPr>
              <w:t>......, ngày... tháng... năm 2025</w:t>
            </w:r>
          </w:p>
        </w:tc>
      </w:tr>
    </w:tbl>
    <w:p w14:paraId="7A5014EF" w14:textId="77777777" w:rsidR="006366D3" w:rsidRPr="00D81B1C" w:rsidRDefault="006366D3">
      <w:pPr>
        <w:widowControl w:val="0"/>
        <w:tabs>
          <w:tab w:val="right" w:leader="dot" w:pos="8640"/>
        </w:tabs>
        <w:jc w:val="center"/>
        <w:rPr>
          <w:b/>
        </w:rPr>
      </w:pPr>
    </w:p>
    <w:p w14:paraId="6D4017A6" w14:textId="77777777" w:rsidR="006366D3" w:rsidRPr="00D81B1C" w:rsidRDefault="006366D3">
      <w:pPr>
        <w:widowControl w:val="0"/>
        <w:tabs>
          <w:tab w:val="right" w:leader="dot" w:pos="8640"/>
        </w:tabs>
        <w:jc w:val="center"/>
        <w:rPr>
          <w:b/>
        </w:rPr>
      </w:pPr>
    </w:p>
    <w:p w14:paraId="4ED81AD6" w14:textId="77777777" w:rsidR="006366D3" w:rsidRPr="00D81B1C" w:rsidRDefault="007C7D37">
      <w:pPr>
        <w:widowControl w:val="0"/>
        <w:tabs>
          <w:tab w:val="right" w:leader="dot" w:pos="8640"/>
        </w:tabs>
        <w:spacing w:before="60" w:after="60" w:line="276" w:lineRule="auto"/>
        <w:jc w:val="center"/>
        <w:rPr>
          <w:b/>
        </w:rPr>
      </w:pPr>
      <w:r w:rsidRPr="00D81B1C">
        <w:rPr>
          <w:b/>
        </w:rPr>
        <w:t>NGHỊ QUYẾT</w:t>
      </w:r>
    </w:p>
    <w:p w14:paraId="538A745C" w14:textId="77777777" w:rsidR="0062427A" w:rsidRPr="00D81B1C" w:rsidRDefault="00CB792F">
      <w:pPr>
        <w:pBdr>
          <w:top w:val="dotted" w:sz="4" w:space="0" w:color="FFFFFF"/>
          <w:left w:val="dotted" w:sz="4" w:space="0" w:color="FFFFFF"/>
          <w:bottom w:val="dotted" w:sz="4" w:space="17" w:color="FFFFFF"/>
          <w:right w:val="dotted" w:sz="4" w:space="1" w:color="FFFFFF"/>
        </w:pBdr>
        <w:tabs>
          <w:tab w:val="left" w:pos="567"/>
          <w:tab w:val="left" w:pos="753"/>
          <w:tab w:val="center" w:pos="4820"/>
        </w:tabs>
        <w:jc w:val="center"/>
        <w:rPr>
          <w:b/>
        </w:rPr>
      </w:pPr>
      <w:r w:rsidRPr="00D81B1C">
        <w:rPr>
          <w:b/>
        </w:rPr>
        <w:t>Quy định</w:t>
      </w:r>
      <w:r w:rsidRPr="00D81B1C">
        <w:rPr>
          <w:i/>
        </w:rPr>
        <w:t xml:space="preserve"> </w:t>
      </w:r>
      <w:r w:rsidRPr="00D81B1C">
        <w:rPr>
          <w:b/>
        </w:rPr>
        <w:t>c</w:t>
      </w:r>
      <w:r w:rsidR="00481F18" w:rsidRPr="00D81B1C">
        <w:rPr>
          <w:b/>
        </w:rPr>
        <w:t>hi đặc thù cho cá</w:t>
      </w:r>
      <w:r w:rsidR="0062427A" w:rsidRPr="00D81B1C">
        <w:rPr>
          <w:b/>
        </w:rPr>
        <w:t xml:space="preserve">c hoạt động nhân </w:t>
      </w:r>
      <w:r w:rsidRPr="00D81B1C">
        <w:rPr>
          <w:b/>
        </w:rPr>
        <w:t>K</w:t>
      </w:r>
      <w:r w:rsidR="0062427A" w:rsidRPr="00D81B1C">
        <w:rPr>
          <w:b/>
        </w:rPr>
        <w:t>ỷ niệm 50 năm</w:t>
      </w:r>
    </w:p>
    <w:p w14:paraId="019EC77D" w14:textId="77777777" w:rsidR="00481F18" w:rsidRPr="00D81B1C" w:rsidRDefault="00481F18">
      <w:pPr>
        <w:pBdr>
          <w:top w:val="dotted" w:sz="4" w:space="0" w:color="FFFFFF"/>
          <w:left w:val="dotted" w:sz="4" w:space="0" w:color="FFFFFF"/>
          <w:bottom w:val="dotted" w:sz="4" w:space="17" w:color="FFFFFF"/>
          <w:right w:val="dotted" w:sz="4" w:space="1" w:color="FFFFFF"/>
        </w:pBdr>
        <w:tabs>
          <w:tab w:val="left" w:pos="567"/>
          <w:tab w:val="left" w:pos="753"/>
          <w:tab w:val="center" w:pos="4820"/>
        </w:tabs>
        <w:jc w:val="center"/>
        <w:rPr>
          <w:b/>
        </w:rPr>
      </w:pPr>
      <w:r w:rsidRPr="00D81B1C">
        <w:rPr>
          <w:b/>
        </w:rPr>
        <w:t>Ngày Giải phóng miền Nam, thống nhất đất nước (30/4/1975 – 30/4/2025</w:t>
      </w:r>
      <w:r w:rsidR="00BD0A67" w:rsidRPr="00D81B1C">
        <w:rPr>
          <w:b/>
        </w:rPr>
        <w:t>)</w:t>
      </w:r>
    </w:p>
    <w:p w14:paraId="4357C6A0" w14:textId="77777777" w:rsidR="006366D3" w:rsidRPr="00D81B1C" w:rsidRDefault="007C7D37">
      <w:pPr>
        <w:pBdr>
          <w:top w:val="dotted" w:sz="4" w:space="0" w:color="FFFFFF"/>
          <w:left w:val="dotted" w:sz="4" w:space="0" w:color="FFFFFF"/>
          <w:bottom w:val="dotted" w:sz="4" w:space="17" w:color="FFFFFF"/>
          <w:right w:val="dotted" w:sz="4" w:space="1" w:color="FFFFFF"/>
        </w:pBdr>
        <w:tabs>
          <w:tab w:val="left" w:pos="567"/>
          <w:tab w:val="left" w:pos="753"/>
          <w:tab w:val="center" w:pos="4820"/>
        </w:tabs>
        <w:jc w:val="center"/>
        <w:rPr>
          <w:b/>
          <w:spacing w:val="3"/>
        </w:rPr>
      </w:pPr>
      <w:r w:rsidRPr="00D81B1C">
        <w:rPr>
          <w:b/>
          <w:noProof/>
        </w:rPr>
        <mc:AlternateContent>
          <mc:Choice Requires="wps">
            <w:drawing>
              <wp:anchor distT="0" distB="0" distL="114300" distR="114300" simplePos="0" relativeHeight="251659264" behindDoc="0" locked="0" layoutInCell="1" allowOverlap="1" wp14:anchorId="34B6DD13" wp14:editId="664C02DC">
                <wp:simplePos x="0" y="0"/>
                <wp:positionH relativeFrom="column">
                  <wp:posOffset>2233930</wp:posOffset>
                </wp:positionH>
                <wp:positionV relativeFrom="paragraph">
                  <wp:posOffset>81280</wp:posOffset>
                </wp:positionV>
                <wp:extent cx="1209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9539E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9pt,6.4pt" to="271.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" strokecolor="#5b9bd5 [3204]" strokeweight=".5pt">
                <v:stroke joinstyle="miter"/>
              </v:line>
            </w:pict>
          </mc:Fallback>
        </mc:AlternateContent>
      </w:r>
    </w:p>
    <w:p w14:paraId="196BB528" w14:textId="77777777" w:rsidR="006366D3" w:rsidRPr="00D81B1C" w:rsidRDefault="007C7D37">
      <w:pPr>
        <w:pBdr>
          <w:top w:val="dotted" w:sz="4" w:space="0" w:color="FFFFFF"/>
          <w:left w:val="dotted" w:sz="4" w:space="0" w:color="FFFFFF"/>
          <w:bottom w:val="dotted" w:sz="4" w:space="17" w:color="FFFFFF"/>
          <w:right w:val="dotted" w:sz="4" w:space="1" w:color="FFFFFF"/>
        </w:pBdr>
        <w:tabs>
          <w:tab w:val="left" w:pos="567"/>
          <w:tab w:val="left" w:pos="753"/>
          <w:tab w:val="center" w:pos="4820"/>
        </w:tabs>
        <w:jc w:val="center"/>
        <w:rPr>
          <w:b/>
        </w:rPr>
      </w:pPr>
      <w:r w:rsidRPr="00D81B1C">
        <w:rPr>
          <w:b/>
        </w:rPr>
        <w:t>HỘI ĐỒNG NHÂN DÂN THÀNH PHỐ</w:t>
      </w:r>
      <w:r w:rsidRPr="00D81B1C">
        <w:rPr>
          <w:b/>
        </w:rPr>
        <w:br/>
        <w:t>KHÓA</w:t>
      </w:r>
      <w:r w:rsidRPr="00D81B1C">
        <w:rPr>
          <w:b/>
          <w:lang w:val="vi-VN"/>
        </w:rPr>
        <w:t xml:space="preserve"> X, </w:t>
      </w:r>
      <w:r w:rsidRPr="00D81B1C">
        <w:rPr>
          <w:b/>
        </w:rPr>
        <w:t>KỲ HỌP THỨ</w:t>
      </w:r>
      <w:r w:rsidRPr="00D81B1C">
        <w:rPr>
          <w:b/>
          <w:lang w:val="vi-VN"/>
        </w:rPr>
        <w:t xml:space="preserve"> HAI MƯƠI </w:t>
      </w:r>
      <w:r w:rsidRPr="00D81B1C">
        <w:rPr>
          <w:b/>
        </w:rPr>
        <w:t>HAI</w:t>
      </w:r>
    </w:p>
    <w:p w14:paraId="541173FB" w14:textId="77777777" w:rsidR="006366D3" w:rsidRPr="00D81B1C" w:rsidRDefault="006366D3">
      <w:pPr>
        <w:widowControl w:val="0"/>
        <w:tabs>
          <w:tab w:val="right" w:leader="dot" w:pos="8640"/>
        </w:tabs>
        <w:spacing w:before="100"/>
        <w:ind w:firstLine="709"/>
        <w:rPr>
          <w:i/>
          <w:sz w:val="2"/>
        </w:rPr>
      </w:pPr>
    </w:p>
    <w:p w14:paraId="3C9B43B8" w14:textId="77777777" w:rsidR="00481F18" w:rsidRPr="003C3A91" w:rsidRDefault="00481F18" w:rsidP="0060194C">
      <w:pPr>
        <w:widowControl w:val="0"/>
        <w:tabs>
          <w:tab w:val="right" w:leader="dot" w:pos="7920"/>
        </w:tabs>
        <w:spacing w:before="60" w:after="60"/>
        <w:ind w:firstLineChars="202" w:firstLine="566"/>
        <w:jc w:val="both"/>
        <w:rPr>
          <w:i/>
          <w:iCs/>
        </w:rPr>
      </w:pPr>
      <w:r w:rsidRPr="003C3A91">
        <w:rPr>
          <w:i/>
          <w:iCs/>
        </w:rPr>
        <w:t>Căn cứ Luật Tổ chức chính quyền địa phương ngày 19 tháng 02 năm 2025;</w:t>
      </w:r>
    </w:p>
    <w:p w14:paraId="2B81B406" w14:textId="77777777" w:rsidR="00481F18" w:rsidRPr="003C3A91" w:rsidRDefault="00481F18" w:rsidP="0060194C">
      <w:pPr>
        <w:widowControl w:val="0"/>
        <w:tabs>
          <w:tab w:val="right" w:leader="dot" w:pos="7920"/>
        </w:tabs>
        <w:spacing w:before="60" w:after="60"/>
        <w:ind w:firstLineChars="202" w:firstLine="549"/>
        <w:jc w:val="both"/>
        <w:rPr>
          <w:i/>
          <w:iCs/>
          <w:spacing w:val="-8"/>
        </w:rPr>
      </w:pPr>
      <w:r w:rsidRPr="003C3A91">
        <w:rPr>
          <w:i/>
          <w:iCs/>
          <w:spacing w:val="-8"/>
        </w:rPr>
        <w:t>Căn cứ Luật Ban hành văn bản quy phạm pháp luật ngày 19 tháng 02 năm 2025;</w:t>
      </w:r>
    </w:p>
    <w:p w14:paraId="29E41D47" w14:textId="77777777" w:rsidR="00481F18" w:rsidRPr="003C3A91" w:rsidRDefault="00481F18" w:rsidP="0060194C">
      <w:pPr>
        <w:widowControl w:val="0"/>
        <w:tabs>
          <w:tab w:val="right" w:leader="dot" w:pos="7920"/>
        </w:tabs>
        <w:spacing w:before="60" w:after="60"/>
        <w:ind w:firstLineChars="202" w:firstLine="566"/>
        <w:jc w:val="both"/>
        <w:rPr>
          <w:i/>
          <w:iCs/>
        </w:rPr>
      </w:pPr>
      <w:r w:rsidRPr="003C3A91">
        <w:rPr>
          <w:i/>
          <w:iCs/>
        </w:rPr>
        <w:t>Căn cứ Luật Ngân sách nhà nước ngày 25 tháng 6 năm 2015;</w:t>
      </w:r>
    </w:p>
    <w:p w14:paraId="2F43F121" w14:textId="77777777" w:rsidR="00481F18" w:rsidRPr="003C3A91" w:rsidRDefault="00481F18" w:rsidP="0060194C">
      <w:pPr>
        <w:widowControl w:val="0"/>
        <w:tabs>
          <w:tab w:val="right" w:leader="dot" w:pos="7920"/>
        </w:tabs>
        <w:spacing w:before="60" w:after="60"/>
        <w:ind w:firstLineChars="202" w:firstLine="566"/>
        <w:jc w:val="both"/>
        <w:rPr>
          <w:i/>
          <w:iCs/>
        </w:rPr>
      </w:pPr>
      <w:r w:rsidRPr="003C3A91">
        <w:rPr>
          <w:i/>
          <w:iCs/>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5C864BA3" w14:textId="77777777" w:rsidR="00481F18" w:rsidRPr="003C3A91" w:rsidRDefault="00481F18" w:rsidP="0060194C">
      <w:pPr>
        <w:widowControl w:val="0"/>
        <w:tabs>
          <w:tab w:val="right" w:leader="dot" w:pos="7920"/>
        </w:tabs>
        <w:spacing w:before="60" w:after="60"/>
        <w:ind w:firstLineChars="202" w:firstLine="566"/>
        <w:jc w:val="both"/>
        <w:rPr>
          <w:i/>
          <w:iCs/>
        </w:rPr>
      </w:pPr>
      <w:r w:rsidRPr="003C3A91">
        <w:rPr>
          <w:i/>
          <w:iCs/>
        </w:rPr>
        <w:t>Căn cứ Nghị định số 163/2016/NĐ-CP ngày 21 tháng 12 năm 2016 của Chính phủ quy định chi tiết thi hành một số điều của Luật Ngân sách nhà nước;</w:t>
      </w:r>
    </w:p>
    <w:p w14:paraId="2710A573" w14:textId="77777777" w:rsidR="00481F18" w:rsidRPr="003C3A91" w:rsidRDefault="00481F18" w:rsidP="0060194C">
      <w:pPr>
        <w:widowControl w:val="0"/>
        <w:tabs>
          <w:tab w:val="right" w:leader="dot" w:pos="7920"/>
        </w:tabs>
        <w:spacing w:before="60" w:after="60"/>
        <w:ind w:firstLineChars="202" w:firstLine="566"/>
        <w:jc w:val="both"/>
        <w:rPr>
          <w:i/>
          <w:iCs/>
        </w:rPr>
      </w:pPr>
      <w:r w:rsidRPr="003C3A91">
        <w:rPr>
          <w:i/>
          <w:iCs/>
        </w:rPr>
        <w:t>Căn cứ Nghị định số 84/2024/NĐ-CP ngày 10 tháng 7 năm 2024 của Chính phủ về thí điểm phân cấp quản lý nhà nước một số lĩnh vực cho chính quyền Thành phố Hồ Chí Minh;</w:t>
      </w:r>
    </w:p>
    <w:p w14:paraId="44A80292" w14:textId="77777777" w:rsidR="00481F18" w:rsidRPr="003C3A91" w:rsidRDefault="00481F18" w:rsidP="0060194C">
      <w:pPr>
        <w:widowControl w:val="0"/>
        <w:tabs>
          <w:tab w:val="right" w:leader="dot" w:pos="7920"/>
        </w:tabs>
        <w:spacing w:before="60" w:after="60"/>
        <w:ind w:firstLineChars="202" w:firstLine="566"/>
        <w:jc w:val="both"/>
        <w:rPr>
          <w:i/>
          <w:iCs/>
        </w:rPr>
      </w:pPr>
      <w:r w:rsidRPr="003C3A91">
        <w:rPr>
          <w:i/>
          <w:iCs/>
        </w:rPr>
        <w:t>Căn cứ Nghị định số 78/2025/NĐ-CP ngày 01 tháng 4 năm 2025 của Chính phủ về quy định chi tiết một số điều và biện pháp để tổ chức, hướng dẫn thi hành Luật Ban hành văn bản quy phạm pháp luật;</w:t>
      </w:r>
    </w:p>
    <w:p w14:paraId="7C77740D" w14:textId="77777777" w:rsidR="00481F18" w:rsidRPr="003C3A91" w:rsidRDefault="00481F18" w:rsidP="0060194C">
      <w:pPr>
        <w:widowControl w:val="0"/>
        <w:tabs>
          <w:tab w:val="right" w:leader="dot" w:pos="7920"/>
        </w:tabs>
        <w:spacing w:before="60" w:after="60"/>
        <w:ind w:firstLineChars="202" w:firstLine="566"/>
        <w:jc w:val="both"/>
        <w:rPr>
          <w:i/>
          <w:iCs/>
        </w:rPr>
      </w:pPr>
      <w:r w:rsidRPr="003C3A91">
        <w:rPr>
          <w:i/>
          <w:iCs/>
        </w:rPr>
        <w:t>Xét Tờ trình số …/TTr-UBND ngày … tháng 4 năm 2025 của Ủy ban nhân dân Thành phố Hồ Chí Minh; Báo cáo thẩm tra số …/BC-HĐND ngày … tháng 4 năm 2025 của Ban Kinh tế - Ngân sách Hội đồng nhân dân Thành phố Hồ Chí Minh; ý kiến thảo luận của đại biểu Hội đồng nhân dân Thành phố Hồ Chí Minh tại kỳ họp;</w:t>
      </w:r>
    </w:p>
    <w:p w14:paraId="0DAC0ED6" w14:textId="5DAD5FCD" w:rsidR="00481F18" w:rsidRPr="003C3A91" w:rsidRDefault="00481F18" w:rsidP="0060194C">
      <w:pPr>
        <w:widowControl w:val="0"/>
        <w:tabs>
          <w:tab w:val="right" w:leader="dot" w:pos="7920"/>
        </w:tabs>
        <w:spacing w:before="60" w:after="60"/>
        <w:ind w:firstLineChars="202" w:firstLine="566"/>
        <w:jc w:val="both"/>
        <w:rPr>
          <w:i/>
          <w:iCs/>
        </w:rPr>
      </w:pPr>
      <w:r w:rsidRPr="003C3A91">
        <w:rPr>
          <w:i/>
          <w:iCs/>
        </w:rPr>
        <w:t xml:space="preserve">Hội đồng nhân dân Thành phố Hồ Chí Minh ban hành Nghị quyết chi đặc thù cho các hoạt động nhân </w:t>
      </w:r>
      <w:r w:rsidR="00FB0445" w:rsidRPr="003C3A91">
        <w:rPr>
          <w:i/>
          <w:iCs/>
        </w:rPr>
        <w:t>K</w:t>
      </w:r>
      <w:r w:rsidRPr="003C3A91">
        <w:rPr>
          <w:i/>
          <w:iCs/>
        </w:rPr>
        <w:t>ỷ niệm 50 năm Ngày Giải phóng miền Nam, thống nhất đất nước (30/4/1975 – 30/4/</w:t>
      </w:r>
      <w:r w:rsidR="00BD0A67" w:rsidRPr="003C3A91">
        <w:rPr>
          <w:i/>
          <w:iCs/>
        </w:rPr>
        <w:t>2025.</w:t>
      </w:r>
    </w:p>
    <w:p w14:paraId="1CC1E1D0" w14:textId="77777777" w:rsidR="00481F18" w:rsidRPr="003C3A91" w:rsidRDefault="00481F18" w:rsidP="0060194C">
      <w:pPr>
        <w:widowControl w:val="0"/>
        <w:tabs>
          <w:tab w:val="right" w:leader="dot" w:pos="7920"/>
        </w:tabs>
        <w:spacing w:before="60" w:after="60"/>
        <w:ind w:firstLineChars="202" w:firstLine="566"/>
        <w:jc w:val="both"/>
        <w:rPr>
          <w:b/>
          <w:iCs/>
        </w:rPr>
      </w:pPr>
      <w:r w:rsidRPr="003C3A91">
        <w:rPr>
          <w:b/>
          <w:iCs/>
        </w:rPr>
        <w:t>Điều 1. Phạm vi điều chỉnh, đối tượng áp dụng</w:t>
      </w:r>
    </w:p>
    <w:p w14:paraId="5500B9A2" w14:textId="77777777" w:rsidR="00481F18" w:rsidRPr="003C3A91" w:rsidRDefault="00481F18" w:rsidP="0060194C">
      <w:pPr>
        <w:widowControl w:val="0"/>
        <w:tabs>
          <w:tab w:val="right" w:leader="dot" w:pos="7920"/>
        </w:tabs>
        <w:spacing w:before="60" w:after="60"/>
        <w:ind w:firstLineChars="202" w:firstLine="566"/>
        <w:jc w:val="both"/>
        <w:rPr>
          <w:iCs/>
        </w:rPr>
      </w:pPr>
      <w:r w:rsidRPr="003C3A91">
        <w:rPr>
          <w:iCs/>
        </w:rPr>
        <w:t>1. Phạm vi điều chỉnh</w:t>
      </w:r>
    </w:p>
    <w:p w14:paraId="17DE6A39" w14:textId="1E05A6D1" w:rsidR="00481F18" w:rsidRPr="003C3A91" w:rsidRDefault="00481F18" w:rsidP="0060194C">
      <w:pPr>
        <w:widowControl w:val="0"/>
        <w:tabs>
          <w:tab w:val="right" w:leader="dot" w:pos="7920"/>
        </w:tabs>
        <w:spacing w:before="60" w:after="60"/>
        <w:ind w:firstLineChars="202" w:firstLine="566"/>
        <w:jc w:val="both"/>
        <w:rPr>
          <w:iCs/>
        </w:rPr>
      </w:pPr>
      <w:r w:rsidRPr="003C3A91">
        <w:rPr>
          <w:iCs/>
        </w:rPr>
        <w:tab/>
        <w:t xml:space="preserve">Nghị quyết này quy định </w:t>
      </w:r>
      <w:r w:rsidR="00583DD7" w:rsidRPr="003C3A91">
        <w:rPr>
          <w:iCs/>
        </w:rPr>
        <w:t xml:space="preserve">đối tượng, </w:t>
      </w:r>
      <w:r w:rsidRPr="003C3A91">
        <w:rPr>
          <w:iCs/>
        </w:rPr>
        <w:t xml:space="preserve">nội dung chi, mức chi cho các hoạt động nhân </w:t>
      </w:r>
      <w:r w:rsidR="00FB0445" w:rsidRPr="003C3A91">
        <w:rPr>
          <w:iCs/>
        </w:rPr>
        <w:t>K</w:t>
      </w:r>
      <w:r w:rsidRPr="003C3A91">
        <w:rPr>
          <w:iCs/>
        </w:rPr>
        <w:t>ỷ niệm 50 năm Ngày Giải phóng miền Nam, thống nhất đất nước (30/4/1975 – 30/4/2025).</w:t>
      </w:r>
    </w:p>
    <w:p w14:paraId="2415D7E4" w14:textId="77777777" w:rsidR="00481F18" w:rsidRPr="003C3A91" w:rsidRDefault="00481F18" w:rsidP="0060194C">
      <w:pPr>
        <w:widowControl w:val="0"/>
        <w:tabs>
          <w:tab w:val="right" w:leader="dot" w:pos="7920"/>
        </w:tabs>
        <w:spacing w:before="60" w:after="60"/>
        <w:ind w:firstLineChars="202" w:firstLine="566"/>
        <w:jc w:val="both"/>
        <w:rPr>
          <w:iCs/>
        </w:rPr>
      </w:pPr>
      <w:r w:rsidRPr="003C3A91">
        <w:rPr>
          <w:iCs/>
        </w:rPr>
        <w:lastRenderedPageBreak/>
        <w:t>2. Đối tượng áp dụng</w:t>
      </w:r>
    </w:p>
    <w:p w14:paraId="7508079D" w14:textId="31F46215" w:rsidR="00481F18" w:rsidRPr="003C3A91" w:rsidRDefault="006D642D" w:rsidP="0060194C">
      <w:pPr>
        <w:widowControl w:val="0"/>
        <w:tabs>
          <w:tab w:val="right" w:leader="dot" w:pos="7920"/>
        </w:tabs>
        <w:spacing w:before="60" w:after="60"/>
        <w:ind w:firstLineChars="202" w:firstLine="566"/>
        <w:jc w:val="both"/>
        <w:rPr>
          <w:iCs/>
        </w:rPr>
      </w:pPr>
      <w:r w:rsidRPr="003C3A91">
        <w:rPr>
          <w:iCs/>
        </w:rPr>
        <w:t>a) Đ</w:t>
      </w:r>
      <w:r w:rsidR="00481F18" w:rsidRPr="003C3A91">
        <w:rPr>
          <w:iCs/>
        </w:rPr>
        <w:t xml:space="preserve">ối tượng quy định </w:t>
      </w:r>
      <w:r w:rsidR="00F00B23">
        <w:rPr>
          <w:iCs/>
        </w:rPr>
        <w:t>tại</w:t>
      </w:r>
      <w:r w:rsidR="00481F18" w:rsidRPr="003C3A91">
        <w:rPr>
          <w:iCs/>
        </w:rPr>
        <w:t xml:space="preserve"> </w:t>
      </w:r>
      <w:r w:rsidRPr="003C3A91">
        <w:rPr>
          <w:iCs/>
        </w:rPr>
        <w:t xml:space="preserve">các </w:t>
      </w:r>
      <w:r w:rsidR="00481F18" w:rsidRPr="003C3A91">
        <w:rPr>
          <w:iCs/>
        </w:rPr>
        <w:t>Phụ lục I, II, III, IV, V</w:t>
      </w:r>
      <w:r w:rsidR="00AF24E8" w:rsidRPr="003C3A91">
        <w:rPr>
          <w:iCs/>
        </w:rPr>
        <w:t>, VI</w:t>
      </w:r>
      <w:r w:rsidRPr="003C3A91">
        <w:rPr>
          <w:iCs/>
        </w:rPr>
        <w:t>, VII</w:t>
      </w:r>
      <w:r w:rsidR="00481F18" w:rsidRPr="003C3A91">
        <w:rPr>
          <w:iCs/>
        </w:rPr>
        <w:t xml:space="preserve"> ban hành kèm theo Nghị quyết này.</w:t>
      </w:r>
    </w:p>
    <w:p w14:paraId="5018FE4E" w14:textId="77777777" w:rsidR="00481F18" w:rsidRPr="003C3A91" w:rsidRDefault="00481F18" w:rsidP="0060194C">
      <w:pPr>
        <w:widowControl w:val="0"/>
        <w:tabs>
          <w:tab w:val="right" w:leader="dot" w:pos="7920"/>
        </w:tabs>
        <w:spacing w:before="60" w:after="60"/>
        <w:ind w:firstLineChars="202" w:firstLine="566"/>
        <w:jc w:val="both"/>
        <w:rPr>
          <w:iCs/>
        </w:rPr>
      </w:pPr>
      <w:r w:rsidRPr="003C3A91">
        <w:rPr>
          <w:iCs/>
        </w:rPr>
        <w:t>b) Các cơ quan, tổ chức và cá nhân có liên quan đến việc tổ chức triển khai thực hiện Nghị quyết này.</w:t>
      </w:r>
    </w:p>
    <w:p w14:paraId="69E0E24E" w14:textId="0D44D09D" w:rsidR="00481F18" w:rsidRPr="003C3A91" w:rsidRDefault="00481F18" w:rsidP="0060194C">
      <w:pPr>
        <w:widowControl w:val="0"/>
        <w:tabs>
          <w:tab w:val="right" w:leader="dot" w:pos="7920"/>
        </w:tabs>
        <w:spacing w:before="60" w:after="60"/>
        <w:ind w:firstLineChars="202" w:firstLine="566"/>
        <w:jc w:val="both"/>
        <w:rPr>
          <w:b/>
          <w:iCs/>
        </w:rPr>
      </w:pPr>
      <w:r w:rsidRPr="003C3A91">
        <w:rPr>
          <w:b/>
          <w:iCs/>
        </w:rPr>
        <w:t>Điều 2. Nội dung chi, mức chi</w:t>
      </w:r>
      <w:r w:rsidR="006D642D" w:rsidRPr="003C3A91">
        <w:rPr>
          <w:b/>
          <w:iCs/>
        </w:rPr>
        <w:t>, đối tượng chi</w:t>
      </w:r>
    </w:p>
    <w:p w14:paraId="6A8DA64D" w14:textId="499FB527" w:rsidR="00D712DE" w:rsidRPr="003C3A91" w:rsidRDefault="00481F18" w:rsidP="0060194C">
      <w:pPr>
        <w:widowControl w:val="0"/>
        <w:tabs>
          <w:tab w:val="right" w:leader="dot" w:pos="7920"/>
        </w:tabs>
        <w:spacing w:before="60" w:after="60"/>
        <w:ind w:firstLineChars="202" w:firstLine="566"/>
        <w:jc w:val="both"/>
        <w:rPr>
          <w:iCs/>
          <w:lang w:val="vi-VN"/>
        </w:rPr>
      </w:pPr>
      <w:r w:rsidRPr="003C3A91">
        <w:rPr>
          <w:iCs/>
        </w:rPr>
        <w:t>Nội dung chi, mức chi</w:t>
      </w:r>
      <w:r w:rsidR="00A87930" w:rsidRPr="003C3A91">
        <w:rPr>
          <w:iCs/>
        </w:rPr>
        <w:t>, đối tượng chi</w:t>
      </w:r>
      <w:r w:rsidRPr="003C3A91">
        <w:rPr>
          <w:iCs/>
        </w:rPr>
        <w:t xml:space="preserve"> được thực hiện </w:t>
      </w:r>
      <w:r w:rsidR="00F00B23">
        <w:rPr>
          <w:iCs/>
        </w:rPr>
        <w:t>tại</w:t>
      </w:r>
      <w:r w:rsidR="008C6053" w:rsidRPr="003C3A91">
        <w:rPr>
          <w:iCs/>
        </w:rPr>
        <w:t xml:space="preserve"> các</w:t>
      </w:r>
      <w:r w:rsidRPr="003C3A91">
        <w:rPr>
          <w:iCs/>
        </w:rPr>
        <w:t xml:space="preserve"> Phụ lục I, II, III, IV, V</w:t>
      </w:r>
      <w:r w:rsidR="00AF24E8" w:rsidRPr="003C3A91">
        <w:rPr>
          <w:iCs/>
        </w:rPr>
        <w:t>, VI</w:t>
      </w:r>
      <w:r w:rsidR="008C6053" w:rsidRPr="003C3A91">
        <w:rPr>
          <w:iCs/>
        </w:rPr>
        <w:t>, VII</w:t>
      </w:r>
      <w:r w:rsidRPr="003C3A91">
        <w:rPr>
          <w:iCs/>
        </w:rPr>
        <w:t xml:space="preserve"> b</w:t>
      </w:r>
      <w:r w:rsidR="00D712DE" w:rsidRPr="003C3A91">
        <w:rPr>
          <w:iCs/>
        </w:rPr>
        <w:t xml:space="preserve">an hành kèm theo Nghị quyết này và được áp dụng </w:t>
      </w:r>
      <w:r w:rsidR="00D712DE" w:rsidRPr="003C3A91">
        <w:rPr>
          <w:iCs/>
          <w:lang w:val="vi-VN"/>
        </w:rPr>
        <w:t>trong thời gian chuẩn bị, tổ chức</w:t>
      </w:r>
      <w:r w:rsidR="00F00B23">
        <w:rPr>
          <w:iCs/>
        </w:rPr>
        <w:t>,</w:t>
      </w:r>
      <w:r w:rsidR="00D712DE" w:rsidRPr="003C3A91">
        <w:rPr>
          <w:iCs/>
          <w:lang w:val="vi-VN"/>
        </w:rPr>
        <w:t xml:space="preserve"> </w:t>
      </w:r>
      <w:r w:rsidR="00D712DE" w:rsidRPr="003C3A91">
        <w:rPr>
          <w:iCs/>
        </w:rPr>
        <w:t xml:space="preserve">triển khai </w:t>
      </w:r>
      <w:r w:rsidR="00D712DE" w:rsidRPr="003C3A91">
        <w:rPr>
          <w:iCs/>
          <w:lang w:val="vi-VN"/>
        </w:rPr>
        <w:t xml:space="preserve">thực hiện các hoạt động nhân </w:t>
      </w:r>
      <w:r w:rsidR="00D712DE" w:rsidRPr="003C3A91">
        <w:rPr>
          <w:iCs/>
        </w:rPr>
        <w:t>K</w:t>
      </w:r>
      <w:r w:rsidR="00D712DE" w:rsidRPr="003C3A91">
        <w:rPr>
          <w:iCs/>
          <w:lang w:val="vi-VN"/>
        </w:rPr>
        <w:t>ỷ niệm 50 năm Ngày Giải phóng miền Nam, thống nhất đất nước (30/4/1975 – 30/4/2025).</w:t>
      </w:r>
    </w:p>
    <w:p w14:paraId="622C52BF" w14:textId="77777777" w:rsidR="00F82F40" w:rsidRPr="003C3A91" w:rsidRDefault="00481F18" w:rsidP="0060194C">
      <w:pPr>
        <w:widowControl w:val="0"/>
        <w:tabs>
          <w:tab w:val="right" w:leader="dot" w:pos="7920"/>
        </w:tabs>
        <w:spacing w:before="60" w:after="60"/>
        <w:ind w:firstLineChars="202" w:firstLine="566"/>
        <w:jc w:val="both"/>
        <w:rPr>
          <w:b/>
          <w:iCs/>
        </w:rPr>
      </w:pPr>
      <w:r w:rsidRPr="003C3A91">
        <w:rPr>
          <w:b/>
          <w:iCs/>
        </w:rPr>
        <w:t xml:space="preserve">Điều 3. </w:t>
      </w:r>
      <w:r w:rsidR="00F82F40" w:rsidRPr="003C3A91">
        <w:rPr>
          <w:b/>
          <w:iCs/>
        </w:rPr>
        <w:t>Nguồn kinh phí thực hiện</w:t>
      </w:r>
    </w:p>
    <w:p w14:paraId="596F459F" w14:textId="77777777" w:rsidR="00F82F40" w:rsidRPr="003C3A91" w:rsidRDefault="00F82F40" w:rsidP="0060194C">
      <w:pPr>
        <w:widowControl w:val="0"/>
        <w:tabs>
          <w:tab w:val="right" w:leader="dot" w:pos="7920"/>
        </w:tabs>
        <w:spacing w:before="60" w:after="60"/>
        <w:ind w:firstLineChars="202" w:firstLine="566"/>
        <w:jc w:val="both"/>
        <w:rPr>
          <w:iCs/>
          <w:lang w:val="vi-VN"/>
        </w:rPr>
      </w:pPr>
      <w:r w:rsidRPr="003C3A91">
        <w:rPr>
          <w:iCs/>
        </w:rPr>
        <w:t>Ngân sách Thành phố đảm bảo theo phân cấp của Luật Ngân sách nhà nước và các nguồn kinh phí hợp pháp khác.</w:t>
      </w:r>
    </w:p>
    <w:p w14:paraId="1CCED59B" w14:textId="64343910" w:rsidR="00481F18" w:rsidRPr="003C3A91" w:rsidRDefault="00F82F40" w:rsidP="0060194C">
      <w:pPr>
        <w:widowControl w:val="0"/>
        <w:tabs>
          <w:tab w:val="right" w:leader="dot" w:pos="7920"/>
        </w:tabs>
        <w:spacing w:before="60" w:after="60"/>
        <w:ind w:firstLineChars="202" w:firstLine="566"/>
        <w:jc w:val="both"/>
        <w:rPr>
          <w:b/>
          <w:iCs/>
          <w:lang w:val="vi-VN"/>
        </w:rPr>
      </w:pPr>
      <w:r w:rsidRPr="003C3A91">
        <w:rPr>
          <w:b/>
          <w:iCs/>
          <w:lang w:val="vi-VN"/>
        </w:rPr>
        <w:t xml:space="preserve">Điều 4. </w:t>
      </w:r>
      <w:r w:rsidR="00481F18" w:rsidRPr="003C3A91">
        <w:rPr>
          <w:b/>
          <w:iCs/>
          <w:lang w:val="vi-VN"/>
        </w:rPr>
        <w:t>Tổ chức thực hiện</w:t>
      </w:r>
    </w:p>
    <w:p w14:paraId="427DFAA5" w14:textId="63C9D7D0" w:rsidR="00725B5E" w:rsidRPr="003C3A91" w:rsidRDefault="00725B5E" w:rsidP="0060194C">
      <w:pPr>
        <w:widowControl w:val="0"/>
        <w:tabs>
          <w:tab w:val="right" w:leader="dot" w:pos="7920"/>
        </w:tabs>
        <w:spacing w:before="60" w:after="60"/>
        <w:ind w:firstLineChars="202" w:firstLine="566"/>
        <w:jc w:val="both"/>
        <w:rPr>
          <w:iCs/>
        </w:rPr>
      </w:pPr>
      <w:r w:rsidRPr="003C3A91">
        <w:rPr>
          <w:iCs/>
        </w:rPr>
        <w:t>1. Nghị quyết này có hiệu lực thi hành từ ngày thông qua đến ngày 31 tháng 12 năm 2025.</w:t>
      </w:r>
    </w:p>
    <w:p w14:paraId="45E563EA" w14:textId="2BFFCD67" w:rsidR="00481F18" w:rsidRPr="003C3A91" w:rsidRDefault="00725B5E" w:rsidP="0060194C">
      <w:pPr>
        <w:widowControl w:val="0"/>
        <w:tabs>
          <w:tab w:val="right" w:leader="dot" w:pos="7920"/>
        </w:tabs>
        <w:spacing w:before="60" w:after="60"/>
        <w:ind w:firstLineChars="202" w:firstLine="566"/>
        <w:jc w:val="both"/>
        <w:rPr>
          <w:iCs/>
          <w:lang w:val="vi-VN"/>
        </w:rPr>
      </w:pPr>
      <w:r w:rsidRPr="003C3A91">
        <w:rPr>
          <w:iCs/>
        </w:rPr>
        <w:t>2</w:t>
      </w:r>
      <w:r w:rsidR="00481F18" w:rsidRPr="003C3A91">
        <w:rPr>
          <w:iCs/>
          <w:lang w:val="vi-VN"/>
        </w:rPr>
        <w:t>. Giao Ủy ban nhân dân Thành phố tổ chức triển khai thực hiện có hiệu quả Nghị quyết này.</w:t>
      </w:r>
    </w:p>
    <w:p w14:paraId="0C36E23A" w14:textId="230C314B" w:rsidR="00481F18" w:rsidRPr="003C3A91" w:rsidRDefault="00725B5E" w:rsidP="0060194C">
      <w:pPr>
        <w:widowControl w:val="0"/>
        <w:tabs>
          <w:tab w:val="right" w:leader="dot" w:pos="7920"/>
        </w:tabs>
        <w:spacing w:before="60" w:after="60"/>
        <w:ind w:firstLineChars="202" w:firstLine="566"/>
        <w:jc w:val="both"/>
        <w:rPr>
          <w:iCs/>
          <w:lang w:val="vi-VN"/>
        </w:rPr>
      </w:pPr>
      <w:r w:rsidRPr="003C3A91">
        <w:rPr>
          <w:iCs/>
        </w:rPr>
        <w:t>3</w:t>
      </w:r>
      <w:r w:rsidR="00481F18" w:rsidRPr="003C3A91">
        <w:rPr>
          <w:iCs/>
          <w:lang w:val="vi-VN"/>
        </w:rPr>
        <w:t>. Thường trực Hội đồng nhân dân Thành phố, các Ban Hội đồng nhân dân, các Tổ đại biểu và đại biểu Hội đồng nhân dân Thành phố giám sát chặt chẽ quá trình tổ chức triển khai thực hiện Nghị quyết này.</w:t>
      </w:r>
    </w:p>
    <w:p w14:paraId="56F026B4" w14:textId="0EAEBF6A" w:rsidR="006366D3" w:rsidRPr="003C3A91" w:rsidRDefault="00481F18" w:rsidP="0060194C">
      <w:pPr>
        <w:widowControl w:val="0"/>
        <w:tabs>
          <w:tab w:val="right" w:leader="dot" w:pos="7920"/>
        </w:tabs>
        <w:spacing w:before="60" w:after="60"/>
        <w:ind w:firstLineChars="202" w:firstLine="566"/>
        <w:jc w:val="both"/>
        <w:rPr>
          <w:iCs/>
          <w:lang w:val="vi-VN"/>
        </w:rPr>
      </w:pPr>
      <w:r w:rsidRPr="003C3A91">
        <w:rPr>
          <w:iCs/>
          <w:lang w:val="vi-VN"/>
        </w:rPr>
        <w:t xml:space="preserve">Nghị quyết này đã được Hội đồng nhân dân Thành </w:t>
      </w:r>
      <w:r w:rsidR="00A87930" w:rsidRPr="003C3A91">
        <w:rPr>
          <w:iCs/>
          <w:lang w:val="vi-VN"/>
        </w:rPr>
        <w:t>phố Hồ Chí Minh Khóa X, kỳ họp t</w:t>
      </w:r>
      <w:r w:rsidRPr="003C3A91">
        <w:rPr>
          <w:iCs/>
          <w:lang w:val="vi-VN"/>
        </w:rPr>
        <w:t>hứ hai mươi hai thông qua n</w:t>
      </w:r>
      <w:r w:rsidR="00725B5E" w:rsidRPr="003C3A91">
        <w:rPr>
          <w:iCs/>
          <w:lang w:val="vi-VN"/>
        </w:rPr>
        <w:t>gày... tháng 4 năm 2025</w:t>
      </w:r>
      <w:r w:rsidRPr="003C3A91">
        <w:rPr>
          <w:iCs/>
          <w:lang w:val="vi-VN"/>
        </w:rPr>
        <w:t>.</w:t>
      </w:r>
      <w:r w:rsidR="00A87930" w:rsidRPr="003C3A91">
        <w:rPr>
          <w:iCs/>
          <w:lang w:val="vi-VN"/>
        </w:rPr>
        <w:t>/.</w:t>
      </w:r>
    </w:p>
    <w:tbl>
      <w:tblPr>
        <w:tblW w:w="4884" w:type="pct"/>
        <w:tblInd w:w="108" w:type="dxa"/>
        <w:tblLook w:val="04A0" w:firstRow="1" w:lastRow="0" w:firstColumn="1" w:lastColumn="0" w:noHBand="0" w:noVBand="1"/>
      </w:tblPr>
      <w:tblGrid>
        <w:gridCol w:w="5913"/>
        <w:gridCol w:w="2949"/>
      </w:tblGrid>
      <w:tr w:rsidR="006366D3" w:rsidRPr="00D81B1C" w14:paraId="672B9484" w14:textId="77777777">
        <w:trPr>
          <w:trHeight w:val="5752"/>
        </w:trPr>
        <w:tc>
          <w:tcPr>
            <w:tcW w:w="3336" w:type="pct"/>
          </w:tcPr>
          <w:p w14:paraId="5609BDDA" w14:textId="77777777" w:rsidR="006366D3" w:rsidRPr="00D81B1C" w:rsidRDefault="007C7D37">
            <w:pPr>
              <w:ind w:hanging="2"/>
              <w:rPr>
                <w:sz w:val="22"/>
                <w:szCs w:val="22"/>
                <w:lang w:val="vi-VN"/>
              </w:rPr>
            </w:pPr>
            <w:r w:rsidRPr="00D81B1C">
              <w:rPr>
                <w:b/>
                <w:i/>
                <w:sz w:val="24"/>
                <w:szCs w:val="24"/>
                <w:lang w:val="vi-VN"/>
              </w:rPr>
              <w:t>Nơi nhận:</w:t>
            </w:r>
            <w:r w:rsidRPr="00D81B1C">
              <w:rPr>
                <w:b/>
                <w:i/>
                <w:lang w:val="vi-VN"/>
              </w:rPr>
              <w:br/>
            </w:r>
            <w:r w:rsidRPr="00D81B1C">
              <w:rPr>
                <w:sz w:val="22"/>
                <w:szCs w:val="22"/>
                <w:lang w:val="vi-VN"/>
              </w:rPr>
              <w:t>- Ủy ban Thường vụ Quốc hội;</w:t>
            </w:r>
          </w:p>
          <w:p w14:paraId="4EC534B4" w14:textId="77777777" w:rsidR="006366D3" w:rsidRPr="00D81B1C" w:rsidRDefault="007C7D37">
            <w:pPr>
              <w:ind w:hanging="2"/>
              <w:rPr>
                <w:sz w:val="22"/>
                <w:szCs w:val="22"/>
                <w:lang w:val="vi-VN"/>
              </w:rPr>
            </w:pPr>
            <w:r w:rsidRPr="00D81B1C">
              <w:rPr>
                <w:sz w:val="22"/>
                <w:szCs w:val="22"/>
                <w:lang w:val="vi-VN"/>
              </w:rPr>
              <w:t>- Chính phủ;</w:t>
            </w:r>
          </w:p>
          <w:p w14:paraId="7E83B56E" w14:textId="77777777" w:rsidR="006366D3" w:rsidRPr="00D81B1C" w:rsidRDefault="007C7D37">
            <w:pPr>
              <w:ind w:hanging="2"/>
              <w:rPr>
                <w:lang w:val="vi-VN"/>
              </w:rPr>
            </w:pPr>
            <w:r w:rsidRPr="00D81B1C">
              <w:rPr>
                <w:sz w:val="22"/>
                <w:szCs w:val="22"/>
                <w:lang w:val="vi-VN"/>
              </w:rPr>
              <w:t>- Văn phòng Chính phủ;</w:t>
            </w:r>
          </w:p>
          <w:p w14:paraId="1DD42736" w14:textId="77777777" w:rsidR="006366D3" w:rsidRPr="00D81B1C" w:rsidRDefault="007C7D37">
            <w:pPr>
              <w:ind w:hanging="2"/>
              <w:rPr>
                <w:lang w:val="vi-VN"/>
              </w:rPr>
            </w:pPr>
            <w:r w:rsidRPr="00D81B1C">
              <w:rPr>
                <w:sz w:val="22"/>
                <w:szCs w:val="22"/>
                <w:lang w:val="vi-VN"/>
              </w:rPr>
              <w:t>- Bộ Nội vụ;</w:t>
            </w:r>
          </w:p>
          <w:p w14:paraId="6EF10BF8" w14:textId="77777777" w:rsidR="006366D3" w:rsidRPr="00D81B1C" w:rsidRDefault="007C7D37">
            <w:pPr>
              <w:ind w:hanging="2"/>
              <w:rPr>
                <w:lang w:val="vi-VN"/>
              </w:rPr>
            </w:pPr>
            <w:r w:rsidRPr="00D81B1C">
              <w:rPr>
                <w:sz w:val="22"/>
                <w:szCs w:val="22"/>
                <w:lang w:val="vi-VN"/>
              </w:rPr>
              <w:t>- Bộ Tài chính;</w:t>
            </w:r>
          </w:p>
          <w:p w14:paraId="306522A1" w14:textId="77777777" w:rsidR="006366D3" w:rsidRPr="00D81B1C" w:rsidRDefault="007C7D37">
            <w:pPr>
              <w:ind w:hanging="2"/>
              <w:rPr>
                <w:lang w:val="vi-VN"/>
              </w:rPr>
            </w:pPr>
            <w:r w:rsidRPr="00D81B1C">
              <w:rPr>
                <w:sz w:val="22"/>
                <w:szCs w:val="22"/>
                <w:lang w:val="vi-VN"/>
              </w:rPr>
              <w:t>- Bộ Tư pháp;</w:t>
            </w:r>
          </w:p>
          <w:p w14:paraId="32EE45F1" w14:textId="77777777" w:rsidR="00A82511" w:rsidRPr="00D81B1C" w:rsidRDefault="00A82511">
            <w:pPr>
              <w:ind w:hanging="2"/>
              <w:rPr>
                <w:sz w:val="22"/>
                <w:szCs w:val="22"/>
                <w:lang w:val="vi-VN"/>
              </w:rPr>
            </w:pPr>
            <w:r w:rsidRPr="00D81B1C">
              <w:rPr>
                <w:sz w:val="22"/>
                <w:szCs w:val="22"/>
                <w:lang w:val="vi-VN"/>
              </w:rPr>
              <w:t>- Cục KTVB và Quản lý XLVPHC-Bộ Tư pháp;</w:t>
            </w:r>
          </w:p>
          <w:p w14:paraId="79FE0504" w14:textId="77777777" w:rsidR="006366D3" w:rsidRPr="00D81B1C" w:rsidRDefault="007C7D37">
            <w:pPr>
              <w:ind w:hanging="2"/>
              <w:rPr>
                <w:lang w:val="vi-VN"/>
              </w:rPr>
            </w:pPr>
            <w:r w:rsidRPr="00D81B1C">
              <w:rPr>
                <w:sz w:val="22"/>
                <w:szCs w:val="22"/>
                <w:lang w:val="vi-VN"/>
              </w:rPr>
              <w:t xml:space="preserve">- Thường trực Thành ủy </w:t>
            </w:r>
            <w:r w:rsidRPr="00D81B1C">
              <w:rPr>
                <w:sz w:val="22"/>
                <w:szCs w:val="22"/>
                <w:lang w:val="sv-SE"/>
              </w:rPr>
              <w:t>TP.HCM</w:t>
            </w:r>
            <w:r w:rsidRPr="00D81B1C">
              <w:rPr>
                <w:sz w:val="22"/>
                <w:szCs w:val="22"/>
                <w:lang w:val="vi-VN"/>
              </w:rPr>
              <w:t>;</w:t>
            </w:r>
          </w:p>
          <w:p w14:paraId="21135BD2" w14:textId="77777777" w:rsidR="006366D3" w:rsidRPr="00D81B1C" w:rsidRDefault="007C7D37">
            <w:pPr>
              <w:ind w:hanging="2"/>
              <w:rPr>
                <w:lang w:val="vi-VN"/>
              </w:rPr>
            </w:pPr>
            <w:r w:rsidRPr="00D81B1C">
              <w:rPr>
                <w:sz w:val="22"/>
                <w:szCs w:val="22"/>
                <w:lang w:val="vi-VN"/>
              </w:rPr>
              <w:t xml:space="preserve">- Thường trực Hội đồng nhân dân </w:t>
            </w:r>
            <w:r w:rsidRPr="00D81B1C">
              <w:rPr>
                <w:sz w:val="22"/>
                <w:szCs w:val="22"/>
                <w:lang w:val="sv-SE"/>
              </w:rPr>
              <w:t>TP.HCM</w:t>
            </w:r>
            <w:r w:rsidRPr="00D81B1C">
              <w:rPr>
                <w:sz w:val="22"/>
                <w:szCs w:val="22"/>
                <w:lang w:val="vi-VN"/>
              </w:rPr>
              <w:t>;</w:t>
            </w:r>
          </w:p>
          <w:p w14:paraId="7EB65A62" w14:textId="77777777" w:rsidR="006366D3" w:rsidRPr="00D81B1C" w:rsidRDefault="007C7D37">
            <w:pPr>
              <w:ind w:hanging="2"/>
            </w:pPr>
            <w:r w:rsidRPr="00D81B1C">
              <w:rPr>
                <w:sz w:val="22"/>
                <w:szCs w:val="22"/>
              </w:rPr>
              <w:t xml:space="preserve">- Ủy ban nhân dân </w:t>
            </w:r>
            <w:r w:rsidRPr="00D81B1C">
              <w:rPr>
                <w:sz w:val="22"/>
                <w:szCs w:val="22"/>
                <w:lang w:val="sv-SE"/>
              </w:rPr>
              <w:t>TP.HCM</w:t>
            </w:r>
            <w:r w:rsidRPr="00D81B1C">
              <w:rPr>
                <w:sz w:val="22"/>
                <w:szCs w:val="22"/>
              </w:rPr>
              <w:t>;</w:t>
            </w:r>
          </w:p>
          <w:p w14:paraId="34B64C4D" w14:textId="77777777" w:rsidR="006366D3" w:rsidRPr="00D81B1C" w:rsidRDefault="007C7D37">
            <w:pPr>
              <w:ind w:hanging="2"/>
            </w:pPr>
            <w:r w:rsidRPr="00D81B1C">
              <w:rPr>
                <w:sz w:val="22"/>
                <w:szCs w:val="22"/>
              </w:rPr>
              <w:t xml:space="preserve">- Ban Thường trực UBMTTQ Việt Nam </w:t>
            </w:r>
            <w:r w:rsidRPr="00D81B1C">
              <w:rPr>
                <w:sz w:val="22"/>
                <w:szCs w:val="22"/>
                <w:lang w:val="sv-SE"/>
              </w:rPr>
              <w:t>TP.HCM;</w:t>
            </w:r>
          </w:p>
          <w:p w14:paraId="5099F2A0" w14:textId="77777777" w:rsidR="006366D3" w:rsidRPr="00D81B1C" w:rsidRDefault="007C7D37">
            <w:pPr>
              <w:ind w:hanging="2"/>
            </w:pPr>
            <w:r w:rsidRPr="00D81B1C">
              <w:rPr>
                <w:sz w:val="22"/>
                <w:szCs w:val="22"/>
              </w:rPr>
              <w:t xml:space="preserve">- Đoàn Đại biểu Quốc hội </w:t>
            </w:r>
            <w:r w:rsidRPr="00D81B1C">
              <w:rPr>
                <w:sz w:val="22"/>
                <w:szCs w:val="22"/>
                <w:lang w:val="sv-SE"/>
              </w:rPr>
              <w:t>TP.HCM</w:t>
            </w:r>
            <w:r w:rsidRPr="00D81B1C">
              <w:rPr>
                <w:sz w:val="22"/>
                <w:szCs w:val="22"/>
              </w:rPr>
              <w:t>;</w:t>
            </w:r>
          </w:p>
          <w:p w14:paraId="3CFDB6FF" w14:textId="77777777" w:rsidR="006366D3" w:rsidRPr="00D81B1C" w:rsidRDefault="007C7D37">
            <w:pPr>
              <w:ind w:hanging="2"/>
            </w:pPr>
            <w:r w:rsidRPr="00D81B1C">
              <w:rPr>
                <w:sz w:val="22"/>
                <w:szCs w:val="22"/>
              </w:rPr>
              <w:t xml:space="preserve">- Đại biểu Hội đồng nhân dân </w:t>
            </w:r>
            <w:r w:rsidRPr="00D81B1C">
              <w:rPr>
                <w:sz w:val="22"/>
                <w:szCs w:val="22"/>
                <w:lang w:val="sv-SE"/>
              </w:rPr>
              <w:t>TP.HCM</w:t>
            </w:r>
            <w:r w:rsidRPr="00D81B1C">
              <w:rPr>
                <w:sz w:val="22"/>
                <w:szCs w:val="22"/>
              </w:rPr>
              <w:t>;</w:t>
            </w:r>
          </w:p>
          <w:p w14:paraId="6C622A6D" w14:textId="77777777" w:rsidR="006366D3" w:rsidRPr="00D81B1C" w:rsidRDefault="007C7D37">
            <w:pPr>
              <w:ind w:hanging="2"/>
            </w:pPr>
            <w:r w:rsidRPr="00D81B1C">
              <w:rPr>
                <w:sz w:val="22"/>
                <w:szCs w:val="22"/>
              </w:rPr>
              <w:t xml:space="preserve">- Văn phòng Thành ủy </w:t>
            </w:r>
            <w:r w:rsidRPr="00D81B1C">
              <w:rPr>
                <w:sz w:val="22"/>
                <w:szCs w:val="22"/>
                <w:lang w:val="sv-SE"/>
              </w:rPr>
              <w:t>TP.HCM</w:t>
            </w:r>
            <w:r w:rsidRPr="00D81B1C">
              <w:rPr>
                <w:sz w:val="22"/>
                <w:szCs w:val="22"/>
              </w:rPr>
              <w:t>;</w:t>
            </w:r>
          </w:p>
          <w:p w14:paraId="0D0296FB" w14:textId="77777777" w:rsidR="006366D3" w:rsidRPr="00D81B1C" w:rsidRDefault="007C7D37">
            <w:pPr>
              <w:ind w:hanging="2"/>
            </w:pPr>
            <w:r w:rsidRPr="00D81B1C">
              <w:rPr>
                <w:sz w:val="22"/>
                <w:szCs w:val="22"/>
              </w:rPr>
              <w:t xml:space="preserve">- Văn phòng ĐĐBQH và HĐND </w:t>
            </w:r>
            <w:r w:rsidRPr="00D81B1C">
              <w:rPr>
                <w:sz w:val="22"/>
                <w:szCs w:val="22"/>
                <w:lang w:val="sv-SE"/>
              </w:rPr>
              <w:t>TP.HCM</w:t>
            </w:r>
            <w:r w:rsidRPr="00D81B1C">
              <w:rPr>
                <w:sz w:val="22"/>
                <w:szCs w:val="22"/>
              </w:rPr>
              <w:t>;</w:t>
            </w:r>
          </w:p>
          <w:p w14:paraId="3766C691" w14:textId="77777777" w:rsidR="006366D3" w:rsidRPr="00D81B1C" w:rsidRDefault="007C7D37">
            <w:pPr>
              <w:ind w:hanging="2"/>
            </w:pPr>
            <w:r w:rsidRPr="00D81B1C">
              <w:rPr>
                <w:sz w:val="22"/>
                <w:szCs w:val="22"/>
              </w:rPr>
              <w:t xml:space="preserve">- Văn phòng Ủy ban nhân dân </w:t>
            </w:r>
            <w:r w:rsidRPr="00D81B1C">
              <w:rPr>
                <w:sz w:val="22"/>
                <w:szCs w:val="22"/>
                <w:lang w:val="sv-SE"/>
              </w:rPr>
              <w:t>TP.HCM;</w:t>
            </w:r>
          </w:p>
          <w:p w14:paraId="7CDC8908" w14:textId="77777777" w:rsidR="006366D3" w:rsidRPr="00D81B1C" w:rsidRDefault="007C7D37">
            <w:pPr>
              <w:ind w:hanging="2"/>
            </w:pPr>
            <w:r w:rsidRPr="00D81B1C">
              <w:rPr>
                <w:sz w:val="22"/>
                <w:szCs w:val="22"/>
              </w:rPr>
              <w:t xml:space="preserve">- Các sở, ban, ngành </w:t>
            </w:r>
            <w:r w:rsidRPr="00D81B1C">
              <w:rPr>
                <w:sz w:val="22"/>
                <w:szCs w:val="22"/>
                <w:lang w:val="sv-SE"/>
              </w:rPr>
              <w:t>TP.HCM</w:t>
            </w:r>
            <w:r w:rsidRPr="00D81B1C">
              <w:rPr>
                <w:sz w:val="22"/>
                <w:szCs w:val="22"/>
              </w:rPr>
              <w:t>;</w:t>
            </w:r>
          </w:p>
          <w:p w14:paraId="3381E860" w14:textId="77777777" w:rsidR="006366D3" w:rsidRPr="00D81B1C" w:rsidRDefault="007C7D37">
            <w:pPr>
              <w:ind w:hanging="2"/>
              <w:rPr>
                <w:spacing w:val="-12"/>
              </w:rPr>
            </w:pPr>
            <w:r w:rsidRPr="00D81B1C">
              <w:rPr>
                <w:spacing w:val="-12"/>
                <w:sz w:val="22"/>
                <w:szCs w:val="22"/>
              </w:rPr>
              <w:t xml:space="preserve">- HĐND-UBND-UBMTTQVN thành phố Thủ Đức, 05 huyện; </w:t>
            </w:r>
          </w:p>
          <w:p w14:paraId="19BC7714" w14:textId="77777777" w:rsidR="006366D3" w:rsidRPr="00D81B1C" w:rsidRDefault="007C7D37">
            <w:pPr>
              <w:ind w:hanging="2"/>
            </w:pPr>
            <w:r w:rsidRPr="00D81B1C">
              <w:rPr>
                <w:sz w:val="22"/>
                <w:szCs w:val="22"/>
              </w:rPr>
              <w:t>- UBND-UBMTTQVN các quận;</w:t>
            </w:r>
          </w:p>
          <w:p w14:paraId="6E3109B0" w14:textId="77777777" w:rsidR="006366D3" w:rsidRPr="00D81B1C" w:rsidRDefault="007C7D37">
            <w:pPr>
              <w:ind w:hanging="2"/>
            </w:pPr>
            <w:r w:rsidRPr="00D81B1C">
              <w:rPr>
                <w:sz w:val="22"/>
                <w:szCs w:val="22"/>
              </w:rPr>
              <w:t xml:space="preserve">- Trung tâm Công báo </w:t>
            </w:r>
            <w:r w:rsidRPr="00D81B1C">
              <w:rPr>
                <w:sz w:val="22"/>
                <w:szCs w:val="22"/>
                <w:lang w:val="sv-SE"/>
              </w:rPr>
              <w:t>TP.HCM</w:t>
            </w:r>
            <w:r w:rsidRPr="00D81B1C">
              <w:rPr>
                <w:sz w:val="22"/>
                <w:szCs w:val="22"/>
              </w:rPr>
              <w:t>;</w:t>
            </w:r>
          </w:p>
          <w:p w14:paraId="6A4D9374" w14:textId="77777777" w:rsidR="006366D3" w:rsidRPr="00D81B1C" w:rsidRDefault="007C7D37">
            <w:pPr>
              <w:rPr>
                <w:sz w:val="26"/>
                <w:szCs w:val="26"/>
              </w:rPr>
            </w:pPr>
            <w:r w:rsidRPr="00D81B1C">
              <w:rPr>
                <w:sz w:val="22"/>
                <w:szCs w:val="22"/>
              </w:rPr>
              <w:t>- Lưu: VT, (Phòng CT HĐND).</w:t>
            </w:r>
          </w:p>
        </w:tc>
        <w:tc>
          <w:tcPr>
            <w:tcW w:w="1664" w:type="pct"/>
          </w:tcPr>
          <w:p w14:paraId="3D1EC659" w14:textId="77777777" w:rsidR="001017F5" w:rsidRPr="00D81B1C" w:rsidRDefault="001017F5">
            <w:pPr>
              <w:jc w:val="center"/>
              <w:rPr>
                <w:b/>
              </w:rPr>
            </w:pPr>
          </w:p>
          <w:p w14:paraId="60AC0BD0" w14:textId="77777777" w:rsidR="006366D3" w:rsidRPr="00D81B1C" w:rsidRDefault="007C7D37">
            <w:pPr>
              <w:jc w:val="center"/>
              <w:rPr>
                <w:i/>
              </w:rPr>
            </w:pPr>
            <w:r w:rsidRPr="00D81B1C">
              <w:rPr>
                <w:b/>
              </w:rPr>
              <w:t xml:space="preserve">CHỦ TỊCH </w:t>
            </w:r>
            <w:r w:rsidRPr="00D81B1C">
              <w:rPr>
                <w:b/>
              </w:rPr>
              <w:br/>
            </w:r>
          </w:p>
          <w:p w14:paraId="434E0F57" w14:textId="77777777" w:rsidR="006366D3" w:rsidRPr="00D81B1C" w:rsidRDefault="006366D3">
            <w:pPr>
              <w:jc w:val="center"/>
              <w:rPr>
                <w:i/>
              </w:rPr>
            </w:pPr>
          </w:p>
          <w:p w14:paraId="24AF6236" w14:textId="77777777" w:rsidR="006366D3" w:rsidRPr="00D81B1C" w:rsidRDefault="006366D3">
            <w:pPr>
              <w:jc w:val="center"/>
              <w:rPr>
                <w:i/>
                <w:lang w:val="en-GB"/>
              </w:rPr>
            </w:pPr>
          </w:p>
          <w:p w14:paraId="775770C7" w14:textId="77777777" w:rsidR="006366D3" w:rsidRPr="00D81B1C" w:rsidRDefault="006366D3">
            <w:pPr>
              <w:jc w:val="center"/>
              <w:rPr>
                <w:b/>
              </w:rPr>
            </w:pPr>
          </w:p>
          <w:p w14:paraId="708E8737" w14:textId="77777777" w:rsidR="006366D3" w:rsidRPr="00D81B1C" w:rsidRDefault="006366D3"/>
          <w:p w14:paraId="26E62BD0" w14:textId="77777777" w:rsidR="006366D3" w:rsidRPr="00D81B1C" w:rsidRDefault="007C7D37">
            <w:pPr>
              <w:jc w:val="center"/>
              <w:rPr>
                <w:b/>
                <w:sz w:val="26"/>
                <w:szCs w:val="26"/>
              </w:rPr>
            </w:pPr>
            <w:r w:rsidRPr="00D81B1C">
              <w:rPr>
                <w:b/>
              </w:rPr>
              <w:t>Nguyễn Thị Lệ</w:t>
            </w:r>
          </w:p>
        </w:tc>
      </w:tr>
    </w:tbl>
    <w:p w14:paraId="0DED7083" w14:textId="77777777" w:rsidR="00EB724A" w:rsidRPr="00D81B1C" w:rsidRDefault="00EB724A" w:rsidP="001017F5">
      <w:pPr>
        <w:rPr>
          <w:lang w:val="pt-BR"/>
        </w:rPr>
      </w:pPr>
    </w:p>
    <w:p w14:paraId="5DD873FA" w14:textId="29FBDEAE" w:rsidR="00674790" w:rsidRDefault="00612057" w:rsidP="00D96968">
      <w:pPr>
        <w:jc w:val="center"/>
        <w:rPr>
          <w:b/>
        </w:rPr>
      </w:pPr>
      <w:r>
        <w:rPr>
          <w:b/>
        </w:rPr>
        <w:br w:type="page"/>
      </w:r>
      <w:r w:rsidR="00674790" w:rsidRPr="00D81B1C">
        <w:rPr>
          <w:b/>
        </w:rPr>
        <w:lastRenderedPageBreak/>
        <w:t>PHỤ LỤC I</w:t>
      </w:r>
    </w:p>
    <w:p w14:paraId="3D0F811A" w14:textId="31484A3A" w:rsidR="00F13475" w:rsidRPr="00D81B1C" w:rsidRDefault="007C531F" w:rsidP="007C531F">
      <w:pPr>
        <w:widowControl w:val="0"/>
        <w:tabs>
          <w:tab w:val="right" w:leader="dot" w:pos="8640"/>
        </w:tabs>
        <w:jc w:val="center"/>
        <w:rPr>
          <w:b/>
          <w:spacing w:val="3"/>
        </w:rPr>
      </w:pPr>
      <w:r>
        <w:rPr>
          <w:b/>
        </w:rPr>
        <w:t xml:space="preserve">QUÀ TẶNG TRI ÂN CÁC CÁ NHÂN TIÊU BIỂU TRONG SỰ NGHIỆP XÂY DỰNG BẢO VỆ VÀ PHÁT TRIỂN THÀNH PHỐ HỒ CHÍ MINH </w:t>
      </w:r>
      <w:r w:rsidR="00F13475" w:rsidRPr="00D81B1C">
        <w:rPr>
          <w:b/>
          <w:spacing w:val="3"/>
        </w:rPr>
        <w:t>(1975 – 2025)</w:t>
      </w:r>
    </w:p>
    <w:p w14:paraId="16D89671" w14:textId="124DD58E" w:rsidR="00890A65" w:rsidRPr="00D81B1C" w:rsidRDefault="00890A65" w:rsidP="00F95B20">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spacing w:before="120"/>
        <w:jc w:val="center"/>
        <w:rPr>
          <w:i/>
        </w:rPr>
      </w:pPr>
      <w:r w:rsidRPr="00D81B1C">
        <w:rPr>
          <w:i/>
        </w:rPr>
        <w:t>(</w:t>
      </w:r>
      <w:r w:rsidR="002F42BB">
        <w:rPr>
          <w:i/>
        </w:rPr>
        <w:t>Kèm theo</w:t>
      </w:r>
      <w:r w:rsidRPr="00D81B1C">
        <w:rPr>
          <w:i/>
        </w:rPr>
        <w:t xml:space="preserve"> Nghị quyết số     /2025/NQ-HĐND ngày      tháng    năm  2025</w:t>
      </w:r>
    </w:p>
    <w:p w14:paraId="0E103848" w14:textId="77777777" w:rsidR="00890A65" w:rsidRPr="00D81B1C" w:rsidRDefault="00890A65" w:rsidP="00F95B20">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spacing w:before="120"/>
        <w:jc w:val="center"/>
        <w:rPr>
          <w:i/>
        </w:rPr>
      </w:pPr>
      <w:r w:rsidRPr="00D81B1C">
        <w:rPr>
          <w:i/>
        </w:rPr>
        <w:t xml:space="preserve"> của Hội đồng nhân dân Thành phố)</w:t>
      </w:r>
    </w:p>
    <w:p w14:paraId="1F4BE3B9" w14:textId="7F32EF2E" w:rsidR="000D3366" w:rsidRPr="00D81B1C" w:rsidRDefault="00E33262" w:rsidP="008574BB">
      <w:pPr>
        <w:spacing w:line="360" w:lineRule="auto"/>
        <w:ind w:firstLine="720"/>
        <w:jc w:val="both"/>
      </w:pPr>
      <w:r w:rsidRPr="00D81B1C">
        <w:t>Quà t</w:t>
      </w:r>
      <w:r w:rsidR="00DA2E93" w:rsidRPr="00D81B1C">
        <w:t>ặng tri ân cho các cá nhân tiêu biểu trong sự nghiệp xây dựng, bảo vệ và phát triển Thành p</w:t>
      </w:r>
      <w:r w:rsidR="00BA267C">
        <w:t xml:space="preserve">hố Hồ Chí Minh (1975 – 2025) được </w:t>
      </w:r>
      <w:r w:rsidR="0015343A" w:rsidRPr="00D81B1C">
        <w:t>Ủy ban nhân dân Thành phố</w:t>
      </w:r>
      <w:r w:rsidR="00DA2E93" w:rsidRPr="00D81B1C">
        <w:t xml:space="preserve"> </w:t>
      </w:r>
      <w:r w:rsidR="00BA267C">
        <w:t>phê duyệt</w:t>
      </w:r>
      <w:r w:rsidR="00DA2E93" w:rsidRPr="00D81B1C">
        <w:t xml:space="preserve">, mức chi </w:t>
      </w:r>
      <w:r w:rsidR="000D3366" w:rsidRPr="00D81B1C">
        <w:t xml:space="preserve">tối đa không quá </w:t>
      </w:r>
      <w:r w:rsidR="00F04F24" w:rsidRPr="00D81B1C">
        <w:t>6</w:t>
      </w:r>
      <w:r w:rsidR="000D3366" w:rsidRPr="00D81B1C">
        <w:t>.000.000 đồng</w:t>
      </w:r>
      <w:r w:rsidRPr="00D81B1C">
        <w:t>/người</w:t>
      </w:r>
      <w:r w:rsidR="002A064D" w:rsidRPr="00D81B1C">
        <w:t>.</w:t>
      </w:r>
    </w:p>
    <w:p w14:paraId="62875150" w14:textId="77777777" w:rsidR="00F92D58" w:rsidRDefault="00F92D58">
      <w:pPr>
        <w:rPr>
          <w:b/>
          <w:lang w:val="nl-NL"/>
        </w:rPr>
      </w:pPr>
      <w:r>
        <w:rPr>
          <w:b/>
          <w:lang w:val="nl-NL"/>
        </w:rPr>
        <w:br w:type="page"/>
      </w:r>
    </w:p>
    <w:p w14:paraId="757142F5" w14:textId="2088C479" w:rsidR="00C86115" w:rsidRDefault="00C86115" w:rsidP="00C86115">
      <w:pPr>
        <w:widowControl w:val="0"/>
        <w:tabs>
          <w:tab w:val="right" w:leader="dot" w:pos="8640"/>
        </w:tabs>
        <w:jc w:val="center"/>
        <w:rPr>
          <w:b/>
        </w:rPr>
      </w:pPr>
      <w:r w:rsidRPr="00D81B1C">
        <w:rPr>
          <w:b/>
        </w:rPr>
        <w:lastRenderedPageBreak/>
        <w:t>PHỤ LỤC I</w:t>
      </w:r>
      <w:r w:rsidR="00E06EA7">
        <w:rPr>
          <w:b/>
        </w:rPr>
        <w:t>I</w:t>
      </w:r>
    </w:p>
    <w:p w14:paraId="1522A78B" w14:textId="40CEC12E" w:rsidR="00C86115" w:rsidRPr="00D81B1C" w:rsidRDefault="00980593" w:rsidP="00C86115">
      <w:pPr>
        <w:widowControl w:val="0"/>
        <w:tabs>
          <w:tab w:val="right" w:leader="dot" w:pos="8640"/>
        </w:tabs>
        <w:jc w:val="center"/>
        <w:rPr>
          <w:b/>
          <w:spacing w:val="3"/>
        </w:rPr>
      </w:pPr>
      <w:r>
        <w:rPr>
          <w:b/>
        </w:rPr>
        <w:t>CHI QUÀ TẶNG CHO CÁN BỘ, CHIẾN SĨ VÀ NGƯỜI TRỰC TIẾP THAM GIA LÀM NÊN ĐẠI THẮNG MÙA XUÂN NĂM 1975 VÀ GIA ĐÌNH NGƯỜI CÓ CÔNG VỚI CÁCH MẠNG THAM GIA CHIẾN DỊCH HỒ CHÍ MINH TIÊU BIỂU THEO KẾ HOẠCH THĂM VÀ TẶNG QUÀ CỦA ỦY BAN NHÂN DÂN THÀNH PHỐ</w:t>
      </w:r>
    </w:p>
    <w:p w14:paraId="6D8240C2" w14:textId="77777777" w:rsidR="00C86115" w:rsidRPr="00D81B1C" w:rsidRDefault="00C86115" w:rsidP="00C86115">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spacing w:before="120"/>
        <w:jc w:val="center"/>
        <w:rPr>
          <w:i/>
        </w:rPr>
      </w:pPr>
      <w:r w:rsidRPr="00D81B1C">
        <w:rPr>
          <w:i/>
        </w:rPr>
        <w:t>(</w:t>
      </w:r>
      <w:r>
        <w:rPr>
          <w:i/>
        </w:rPr>
        <w:t>Kèm theo</w:t>
      </w:r>
      <w:r w:rsidRPr="00D81B1C">
        <w:rPr>
          <w:i/>
        </w:rPr>
        <w:t xml:space="preserve"> Nghị quyết số     /2025/NQ-HĐND ngày      tháng    năm  2025</w:t>
      </w:r>
    </w:p>
    <w:p w14:paraId="38FB3455" w14:textId="77777777" w:rsidR="00C86115" w:rsidRPr="00D81B1C" w:rsidRDefault="00C86115" w:rsidP="00C86115">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spacing w:before="120"/>
        <w:jc w:val="center"/>
        <w:rPr>
          <w:i/>
        </w:rPr>
      </w:pPr>
      <w:r w:rsidRPr="00D81B1C">
        <w:rPr>
          <w:i/>
        </w:rPr>
        <w:t xml:space="preserve"> của Hội đồng nhân dân Thành phố)</w:t>
      </w:r>
    </w:p>
    <w:p w14:paraId="17CFDA47" w14:textId="3F13F8DF" w:rsidR="007C531F" w:rsidRPr="00552FD6" w:rsidRDefault="007C531F" w:rsidP="007C531F">
      <w:pPr>
        <w:spacing w:line="288" w:lineRule="auto"/>
        <w:ind w:firstLine="567"/>
        <w:jc w:val="both"/>
      </w:pPr>
      <w:r w:rsidRPr="00552FD6">
        <w:t>1. Đối tượng:</w:t>
      </w:r>
    </w:p>
    <w:p w14:paraId="1BF58C6B" w14:textId="77777777" w:rsidR="007C531F" w:rsidRPr="00552FD6" w:rsidRDefault="007C531F" w:rsidP="007C531F">
      <w:pPr>
        <w:pStyle w:val="ListParagraph"/>
        <w:tabs>
          <w:tab w:val="left" w:pos="1134"/>
        </w:tabs>
        <w:spacing w:line="288" w:lineRule="auto"/>
        <w:ind w:left="0" w:firstLineChars="200" w:firstLine="560"/>
        <w:jc w:val="both"/>
        <w:rPr>
          <w:sz w:val="28"/>
          <w:szCs w:val="28"/>
          <w:lang w:val="nl-NL"/>
        </w:rPr>
      </w:pPr>
      <w:r w:rsidRPr="00552FD6">
        <w:rPr>
          <w:sz w:val="28"/>
          <w:szCs w:val="28"/>
        </w:rPr>
        <w:t>Cán bộ, chiến sĩ và người trực tiếp tham gia làm nên Đại thắng mùa Xuân năm 1975, gia đình người có công với cách mạng tham gia Chiến dịch Hồ Chí Minh tiêu biểu theo Kế hoạch thăm và tặng quà của Ủy ban nhân dân Thành phố.</w:t>
      </w:r>
    </w:p>
    <w:p w14:paraId="3618A84F" w14:textId="34DDE2E7" w:rsidR="007C531F" w:rsidRPr="00552FD6" w:rsidRDefault="007C531F" w:rsidP="007C531F">
      <w:pPr>
        <w:spacing w:line="288" w:lineRule="auto"/>
        <w:ind w:firstLine="567"/>
        <w:jc w:val="both"/>
      </w:pPr>
      <w:r w:rsidRPr="00552FD6">
        <w:t>2. Mức chi</w:t>
      </w:r>
      <w:r w:rsidR="00006576">
        <w:t xml:space="preserve"> quà tặng</w:t>
      </w:r>
      <w:r w:rsidR="00C23A74">
        <w:t xml:space="preserve"> tối đa không quá</w:t>
      </w:r>
      <w:r w:rsidR="00006576">
        <w:t xml:space="preserve"> 5.000.000 đồng/người</w:t>
      </w:r>
    </w:p>
    <w:p w14:paraId="3D6BE136" w14:textId="6DE57B0E" w:rsidR="007C531F" w:rsidRDefault="007C531F"/>
    <w:p w14:paraId="4395DC5A" w14:textId="77777777" w:rsidR="00FC4FE8" w:rsidRDefault="00FC4FE8">
      <w:pPr>
        <w:rPr>
          <w:b/>
        </w:rPr>
      </w:pPr>
      <w:r>
        <w:rPr>
          <w:b/>
        </w:rPr>
        <w:br w:type="page"/>
      </w:r>
    </w:p>
    <w:p w14:paraId="324C516A" w14:textId="7828CB32" w:rsidR="00EB724A" w:rsidRPr="000C6D0E" w:rsidRDefault="00EB724A" w:rsidP="000C6D0E">
      <w:pPr>
        <w:widowControl w:val="0"/>
        <w:tabs>
          <w:tab w:val="right" w:leader="dot" w:pos="8640"/>
        </w:tabs>
        <w:jc w:val="center"/>
        <w:rPr>
          <w:b/>
        </w:rPr>
      </w:pPr>
      <w:r w:rsidRPr="000C6D0E">
        <w:rPr>
          <w:b/>
        </w:rPr>
        <w:lastRenderedPageBreak/>
        <w:t>PHỤ LỤC I</w:t>
      </w:r>
      <w:r w:rsidR="008D0C68" w:rsidRPr="000C6D0E">
        <w:rPr>
          <w:b/>
        </w:rPr>
        <w:t>I</w:t>
      </w:r>
      <w:r w:rsidR="00A85C79" w:rsidRPr="000C6D0E">
        <w:rPr>
          <w:b/>
        </w:rPr>
        <w:t>I</w:t>
      </w:r>
    </w:p>
    <w:p w14:paraId="78F23DA1" w14:textId="16C0AD0B" w:rsidR="00EB724A" w:rsidRPr="00D17BF4" w:rsidRDefault="006B7B51" w:rsidP="000C6D0E">
      <w:pPr>
        <w:widowControl w:val="0"/>
        <w:tabs>
          <w:tab w:val="right" w:leader="dot" w:pos="8640"/>
        </w:tabs>
        <w:jc w:val="center"/>
        <w:rPr>
          <w:rFonts w:ascii="Times New Roman Bold" w:hAnsi="Times New Roman Bold"/>
          <w:b/>
          <w:spacing w:val="-2"/>
        </w:rPr>
      </w:pPr>
      <w:r w:rsidRPr="000C6D0E">
        <w:rPr>
          <w:b/>
          <w:spacing w:val="-2"/>
        </w:rPr>
        <w:t xml:space="preserve">CHI QUÀ TẶNG CHO ĐẠI BIỂU ĐƯỢC MỜI ĐẾN THĂM THÀNH PHỐ HỒ CHÍ MINH HOẶC THAM DỰ CÁC HOẠT ĐỘNG NHÂN KỶ NIỆM 50 NĂM NGÀY GIẢI PHÓNG MIỀN NAM, THỐNG NHẤT ĐẤT NƯỚC </w:t>
      </w:r>
      <w:r w:rsidR="00EB724A" w:rsidRPr="000C6D0E">
        <w:rPr>
          <w:b/>
          <w:spacing w:val="-2"/>
        </w:rPr>
        <w:t xml:space="preserve">(30/4/1975 – 30/4/2025) </w:t>
      </w:r>
      <w:r w:rsidRPr="000C6D0E">
        <w:rPr>
          <w:b/>
          <w:spacing w:val="-2"/>
        </w:rPr>
        <w:t>DO THÀNH PHỐ HỒ CHÍ MINH TỔ CHỨC</w:t>
      </w:r>
    </w:p>
    <w:p w14:paraId="470CC62C" w14:textId="0508B821" w:rsidR="00083975" w:rsidRPr="00D81B1C" w:rsidRDefault="00DB5D82" w:rsidP="00083975">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jc w:val="center"/>
        <w:rPr>
          <w:i/>
        </w:rPr>
      </w:pPr>
      <w:r w:rsidRPr="00D81B1C">
        <w:rPr>
          <w:i/>
        </w:rPr>
        <w:t xml:space="preserve"> </w:t>
      </w:r>
      <w:r w:rsidR="002F42BB" w:rsidRPr="00D81B1C">
        <w:rPr>
          <w:i/>
        </w:rPr>
        <w:t>(</w:t>
      </w:r>
      <w:r w:rsidR="002F42BB">
        <w:rPr>
          <w:i/>
        </w:rPr>
        <w:t>Kèm theo</w:t>
      </w:r>
      <w:r w:rsidR="002F42BB" w:rsidRPr="00D81B1C">
        <w:rPr>
          <w:i/>
        </w:rPr>
        <w:t xml:space="preserve"> </w:t>
      </w:r>
      <w:r w:rsidR="00083975" w:rsidRPr="00D81B1C">
        <w:rPr>
          <w:i/>
        </w:rPr>
        <w:t>Nghị quyết số     /2025/NQ-HĐND ngày      tháng    năm  2025</w:t>
      </w:r>
    </w:p>
    <w:p w14:paraId="501B6C7D" w14:textId="77777777" w:rsidR="00083975" w:rsidRPr="00D81B1C" w:rsidRDefault="00083975" w:rsidP="00083975">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jc w:val="center"/>
        <w:rPr>
          <w:i/>
        </w:rPr>
      </w:pPr>
      <w:r w:rsidRPr="00D81B1C">
        <w:rPr>
          <w:i/>
        </w:rPr>
        <w:t xml:space="preserve"> của Hội đồng nhân dân Thành phố)</w:t>
      </w:r>
    </w:p>
    <w:p w14:paraId="471DCBDB" w14:textId="77777777" w:rsidR="00B424D0" w:rsidRPr="00D81B1C" w:rsidRDefault="00B424D0" w:rsidP="00B424D0">
      <w:pPr>
        <w:widowControl w:val="0"/>
        <w:tabs>
          <w:tab w:val="right" w:leader="dot" w:pos="8640"/>
        </w:tabs>
        <w:spacing w:before="120"/>
        <w:ind w:firstLine="567"/>
        <w:jc w:val="both"/>
      </w:pPr>
      <w:r w:rsidRPr="00D81B1C">
        <w:t xml:space="preserve">1. Đối tượng: </w:t>
      </w:r>
    </w:p>
    <w:p w14:paraId="5D225F3B" w14:textId="3024D560" w:rsidR="00B424D0" w:rsidRPr="00D81B1C" w:rsidRDefault="00B424D0" w:rsidP="00B424D0">
      <w:pPr>
        <w:widowControl w:val="0"/>
        <w:tabs>
          <w:tab w:val="right" w:leader="dot" w:pos="8640"/>
        </w:tabs>
        <w:spacing w:before="120"/>
        <w:ind w:firstLine="567"/>
        <w:jc w:val="both"/>
        <w:rPr>
          <w:spacing w:val="3"/>
        </w:rPr>
      </w:pPr>
      <w:r w:rsidRPr="00D81B1C">
        <w:rPr>
          <w:spacing w:val="3"/>
        </w:rPr>
        <w:t xml:space="preserve">Cán bộ, chiến sĩ, cựu chiến binh và những người trực tiếp tham gia làm nên Đại thắng mùa Xuân năm 1975 đến thăm Thành phố Hồ Chí Minh </w:t>
      </w:r>
      <w:r w:rsidRPr="00D81B1C">
        <w:t>hoặc tham dự các hoạt động</w:t>
      </w:r>
      <w:r w:rsidRPr="00D81B1C">
        <w:rPr>
          <w:b/>
        </w:rPr>
        <w:t xml:space="preserve"> </w:t>
      </w:r>
      <w:r w:rsidRPr="00D81B1C">
        <w:rPr>
          <w:spacing w:val="3"/>
        </w:rPr>
        <w:t xml:space="preserve">nhân Kỷ niệm 50 năm Ngày Giải phóng miền Nam, thống nhất đất nước (30/4/1975 – 30/4/2025) theo Kế hoạch số 1251/KH-UBND ngày 25 tháng 02 năm 2025 của Ủy ban nhân dân Thành phố về tổ chức mời và đón tiếp đại biểu cán bộ, chiến sĩ và những người trực tiếp tham gia làm nên đại thắng mùa Xuân năm 1975 các tỉnh, thành phố trực thuộc Trung ương đến thăm Thành phố Hồ Chí Minh, tham dự các hoạt động nhân </w:t>
      </w:r>
      <w:r w:rsidR="00FB0445">
        <w:rPr>
          <w:spacing w:val="3"/>
        </w:rPr>
        <w:t>K</w:t>
      </w:r>
      <w:r w:rsidRPr="00D81B1C">
        <w:rPr>
          <w:spacing w:val="3"/>
        </w:rPr>
        <w:t>ỷ niệm 50 năm Ngày Giải ph</w:t>
      </w:r>
      <w:r w:rsidR="00E33262" w:rsidRPr="00D81B1C">
        <w:rPr>
          <w:spacing w:val="3"/>
        </w:rPr>
        <w:t>ó</w:t>
      </w:r>
      <w:r w:rsidRPr="00D81B1C">
        <w:rPr>
          <w:spacing w:val="3"/>
        </w:rPr>
        <w:t>ng miền Nam, thống nhất đất nước (30/4/1975 – 30/4/2025).</w:t>
      </w:r>
    </w:p>
    <w:p w14:paraId="0AAC5000" w14:textId="77777777" w:rsidR="00B424D0" w:rsidRPr="00D81B1C" w:rsidRDefault="00B424D0" w:rsidP="00B424D0">
      <w:pPr>
        <w:widowControl w:val="0"/>
        <w:tabs>
          <w:tab w:val="right" w:leader="dot" w:pos="8640"/>
        </w:tabs>
        <w:spacing w:before="120"/>
        <w:ind w:firstLine="567"/>
        <w:jc w:val="both"/>
        <w:rPr>
          <w:spacing w:val="3"/>
        </w:rPr>
      </w:pPr>
      <w:r w:rsidRPr="00D81B1C">
        <w:rPr>
          <w:spacing w:val="3"/>
        </w:rPr>
        <w:t>2. Mức chi qu</w:t>
      </w:r>
      <w:r w:rsidR="006A1617" w:rsidRPr="00D81B1C">
        <w:rPr>
          <w:spacing w:val="3"/>
        </w:rPr>
        <w:t>à</w:t>
      </w:r>
      <w:r w:rsidRPr="00D81B1C">
        <w:rPr>
          <w:spacing w:val="3"/>
        </w:rPr>
        <w:t xml:space="preserve"> tặng là tiền mặt 3.000.000 đồng/người/lượt</w:t>
      </w:r>
    </w:p>
    <w:p w14:paraId="0F85C341" w14:textId="77777777" w:rsidR="00EB724A" w:rsidRPr="00D81B1C" w:rsidRDefault="00EB724A" w:rsidP="00EB724A">
      <w:pPr>
        <w:widowControl w:val="0"/>
        <w:tabs>
          <w:tab w:val="right" w:leader="dot" w:pos="8640"/>
        </w:tabs>
        <w:spacing w:before="120"/>
        <w:ind w:firstLine="567"/>
        <w:jc w:val="both"/>
      </w:pPr>
    </w:p>
    <w:p w14:paraId="19A05162" w14:textId="77777777" w:rsidR="00EB724A" w:rsidRPr="00D81B1C" w:rsidRDefault="00EB724A" w:rsidP="00EB724A">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spacing w:before="120"/>
        <w:ind w:firstLine="567"/>
        <w:jc w:val="both"/>
      </w:pPr>
    </w:p>
    <w:p w14:paraId="365EDBFE" w14:textId="77777777" w:rsidR="00EB724A" w:rsidRPr="00D81B1C" w:rsidRDefault="00EB724A" w:rsidP="00EB724A">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spacing w:before="120"/>
        <w:ind w:firstLine="567"/>
        <w:jc w:val="both"/>
      </w:pPr>
    </w:p>
    <w:p w14:paraId="702A6C5F" w14:textId="77777777" w:rsidR="00EB724A" w:rsidRPr="00D81B1C" w:rsidRDefault="00EB724A" w:rsidP="00EB724A">
      <w:pPr>
        <w:spacing w:before="120"/>
        <w:rPr>
          <w:spacing w:val="3"/>
        </w:rPr>
      </w:pPr>
      <w:r w:rsidRPr="00D81B1C">
        <w:rPr>
          <w:spacing w:val="3"/>
        </w:rPr>
        <w:br w:type="page"/>
      </w:r>
    </w:p>
    <w:p w14:paraId="6C52390A" w14:textId="5C6D513D" w:rsidR="00EB724A" w:rsidRDefault="00A85C79" w:rsidP="00EB724A">
      <w:pPr>
        <w:widowControl w:val="0"/>
        <w:tabs>
          <w:tab w:val="right" w:leader="dot" w:pos="7920"/>
        </w:tabs>
        <w:spacing w:before="120"/>
        <w:jc w:val="center"/>
        <w:rPr>
          <w:b/>
        </w:rPr>
      </w:pPr>
      <w:r>
        <w:rPr>
          <w:b/>
        </w:rPr>
        <w:lastRenderedPageBreak/>
        <w:t>PHỤ LỤC IV</w:t>
      </w:r>
    </w:p>
    <w:p w14:paraId="449700EF" w14:textId="77777777" w:rsidR="003C43FB" w:rsidRDefault="003C43FB" w:rsidP="00E05D64">
      <w:pPr>
        <w:widowControl w:val="0"/>
        <w:tabs>
          <w:tab w:val="right" w:leader="dot" w:pos="7920"/>
        </w:tabs>
        <w:jc w:val="center"/>
        <w:rPr>
          <w:b/>
        </w:rPr>
      </w:pPr>
      <w:r>
        <w:rPr>
          <w:b/>
        </w:rPr>
        <w:t>CHI PHỤC VỤ CÔNG TÁC TIẾP, HẬU CẦN, PHỤC VỤ ĐẠI BIỂU CÁC TỈNH, THÀNH PHỐ TRỰC THUỘC TRUNG ƯƠNG ĐẾN THĂM THÀNH PHỐ HỒ CHÍ MINH NHÂN KỶ NIỆM 50 NĂM NGÀY GIẢI PHÓNG MIỀN NAM, THỐNG NHẤT ĐẤT NƯỚC</w:t>
      </w:r>
    </w:p>
    <w:p w14:paraId="29632D45" w14:textId="34734125" w:rsidR="00EB724A" w:rsidRPr="00D81B1C" w:rsidRDefault="00EB724A" w:rsidP="00E05D64">
      <w:pPr>
        <w:widowControl w:val="0"/>
        <w:tabs>
          <w:tab w:val="right" w:leader="dot" w:pos="7920"/>
        </w:tabs>
        <w:jc w:val="center"/>
        <w:rPr>
          <w:b/>
          <w:spacing w:val="3"/>
        </w:rPr>
      </w:pPr>
      <w:r w:rsidRPr="00D81B1C">
        <w:rPr>
          <w:b/>
          <w:spacing w:val="3"/>
        </w:rPr>
        <w:t xml:space="preserve"> (30/4/1975 – 30/4/2025).</w:t>
      </w:r>
    </w:p>
    <w:p w14:paraId="5CCC74A0" w14:textId="7CC5806C" w:rsidR="00083975" w:rsidRPr="00D81B1C" w:rsidRDefault="002F42BB" w:rsidP="00083975">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jc w:val="center"/>
        <w:rPr>
          <w:i/>
        </w:rPr>
      </w:pPr>
      <w:r w:rsidRPr="00D81B1C">
        <w:rPr>
          <w:i/>
        </w:rPr>
        <w:t>(</w:t>
      </w:r>
      <w:r>
        <w:rPr>
          <w:i/>
        </w:rPr>
        <w:t>Kèm theo</w:t>
      </w:r>
      <w:r w:rsidRPr="00D81B1C">
        <w:rPr>
          <w:i/>
        </w:rPr>
        <w:t xml:space="preserve"> </w:t>
      </w:r>
      <w:r w:rsidR="00083975" w:rsidRPr="00D81B1C">
        <w:rPr>
          <w:i/>
        </w:rPr>
        <w:t>Nghị quyết số     /2025/NQ-HĐND ngày      tháng    năm  2025</w:t>
      </w:r>
    </w:p>
    <w:p w14:paraId="2AA2FFAF" w14:textId="77777777" w:rsidR="00083975" w:rsidRPr="00D81B1C" w:rsidRDefault="00083975" w:rsidP="00083975">
      <w:pPr>
        <w:pBdr>
          <w:top w:val="dotted" w:sz="4" w:space="0" w:color="FFFFFF"/>
          <w:left w:val="dotted" w:sz="4" w:space="0" w:color="FFFFFF"/>
          <w:bottom w:val="dotted" w:sz="4" w:space="17" w:color="FFFFFF"/>
          <w:right w:val="dotted" w:sz="4" w:space="1" w:color="FFFFFF"/>
        </w:pBdr>
        <w:shd w:val="clear" w:color="auto" w:fill="FFFFFF"/>
        <w:tabs>
          <w:tab w:val="left" w:pos="567"/>
          <w:tab w:val="left" w:pos="753"/>
          <w:tab w:val="center" w:pos="4820"/>
        </w:tabs>
        <w:jc w:val="center"/>
        <w:rPr>
          <w:i/>
        </w:rPr>
      </w:pPr>
      <w:r w:rsidRPr="00D81B1C">
        <w:rPr>
          <w:i/>
        </w:rPr>
        <w:t xml:space="preserve"> của Hội đồng nhân dân Thành phố)</w:t>
      </w:r>
    </w:p>
    <w:p w14:paraId="4A37A315" w14:textId="77777777" w:rsidR="006A4729" w:rsidRPr="00D81B1C" w:rsidRDefault="006A4729" w:rsidP="006A4729">
      <w:pPr>
        <w:widowControl w:val="0"/>
        <w:tabs>
          <w:tab w:val="right" w:leader="dot" w:pos="7920"/>
        </w:tabs>
        <w:spacing w:before="120"/>
        <w:ind w:firstLine="567"/>
        <w:jc w:val="both"/>
      </w:pPr>
      <w:r w:rsidRPr="00D81B1C">
        <w:t>1. Đối tượng:</w:t>
      </w:r>
    </w:p>
    <w:p w14:paraId="5378338B" w14:textId="56C1EC91" w:rsidR="0039582D" w:rsidRPr="00D81B1C" w:rsidRDefault="006A4729" w:rsidP="0039582D">
      <w:pPr>
        <w:widowControl w:val="0"/>
        <w:tabs>
          <w:tab w:val="right" w:leader="dot" w:pos="7920"/>
        </w:tabs>
        <w:spacing w:before="120"/>
        <w:ind w:firstLine="567"/>
        <w:jc w:val="both"/>
      </w:pPr>
      <w:r w:rsidRPr="00D81B1C">
        <w:t xml:space="preserve">a) </w:t>
      </w:r>
      <w:r w:rsidR="0039582D" w:rsidRPr="00D81B1C">
        <w:rPr>
          <w:spacing w:val="3"/>
        </w:rPr>
        <w:t xml:space="preserve">Theo Kế hoạch số 1251/KH-UBND ngày 25 tháng 02 năm 2025 của Ủy ban nhân dân Thành phố về tổ chức mời và đón tiếp đại biểu cán bộ, chiến sĩ và những người trực tiếp tham gia làm nên đại thắng mùa Xuân năm 1975 các tỉnh, thành phố trực thuộc Trung ương đến thăm Thành phố Hồ Chí Minh, tham dự các hoạt động nhân </w:t>
      </w:r>
      <w:r w:rsidR="00FB0445">
        <w:rPr>
          <w:spacing w:val="3"/>
        </w:rPr>
        <w:t>K</w:t>
      </w:r>
      <w:r w:rsidR="0039582D" w:rsidRPr="00D81B1C">
        <w:rPr>
          <w:spacing w:val="3"/>
        </w:rPr>
        <w:t>ỷ niệm 50 năm Ngày Giải phòng miền Nam, thống nhất đ</w:t>
      </w:r>
      <w:r w:rsidR="00C2771F" w:rsidRPr="00D81B1C">
        <w:rPr>
          <w:spacing w:val="3"/>
        </w:rPr>
        <w:t>ất nước (30/4/1975 – 30/4/2025), gồm:</w:t>
      </w:r>
      <w:r w:rsidR="0039582D" w:rsidRPr="00D81B1C">
        <w:rPr>
          <w:spacing w:val="3"/>
        </w:rPr>
        <w:t xml:space="preserve">                       </w:t>
      </w:r>
    </w:p>
    <w:p w14:paraId="455E504F" w14:textId="49B9A1F0" w:rsidR="006A4729" w:rsidRPr="00D81B1C" w:rsidRDefault="00C2771F" w:rsidP="00C2771F">
      <w:pPr>
        <w:widowControl w:val="0"/>
        <w:tabs>
          <w:tab w:val="left" w:pos="2255"/>
        </w:tabs>
        <w:spacing w:before="120"/>
        <w:ind w:firstLine="567"/>
        <w:jc w:val="both"/>
      </w:pPr>
      <w:r w:rsidRPr="00D81B1C">
        <w:t>C</w:t>
      </w:r>
      <w:r w:rsidR="006A4729" w:rsidRPr="00D81B1C">
        <w:rPr>
          <w:spacing w:val="3"/>
        </w:rPr>
        <w:t>án bộ, chiến sĩ, cựu chiến binh và những người trực tiếp tham gia làm nên Đại thắng mùa Xuân năm 1975 đến thăm Thành phố Hồ Chí Minh nhân Kỷ niệm 50 năm Ngày Giải phóng miền Nam, thống nhất đ</w:t>
      </w:r>
      <w:r w:rsidR="005B31E8">
        <w:rPr>
          <w:spacing w:val="3"/>
        </w:rPr>
        <w:t>ất nước (30/4/1975 – 30/4/2025).</w:t>
      </w:r>
    </w:p>
    <w:p w14:paraId="4E3BC75B" w14:textId="77777777" w:rsidR="00EB724A" w:rsidRPr="00D81B1C" w:rsidRDefault="00EB724A" w:rsidP="00EB724A">
      <w:pPr>
        <w:widowControl w:val="0"/>
        <w:tabs>
          <w:tab w:val="right" w:leader="dot" w:pos="7920"/>
        </w:tabs>
        <w:spacing w:before="120"/>
        <w:ind w:firstLine="567"/>
        <w:jc w:val="both"/>
      </w:pPr>
      <w:r w:rsidRPr="00D81B1C">
        <w:t>Lãnh đạo tỉnh, thành phố trực thuộc Trung ương; lãnh đạo, người phục vụ các sở, ban, ngành, đoàn thể tỉnh, thành phố trực thuộc Trung ương đến thăm Thành phố Hồ Chí Minh nhân Kỷ niệm 50 năm Ngày Giải phóng miền Nam, thống nhất đất nước (30/4/1975 – 30/4/2025).</w:t>
      </w:r>
    </w:p>
    <w:p w14:paraId="665BD409" w14:textId="77777777" w:rsidR="00EB724A" w:rsidRPr="00D81B1C" w:rsidRDefault="00C2771F" w:rsidP="00EB724A">
      <w:pPr>
        <w:widowControl w:val="0"/>
        <w:tabs>
          <w:tab w:val="right" w:leader="dot" w:pos="7920"/>
        </w:tabs>
        <w:spacing w:before="120"/>
        <w:ind w:firstLine="567"/>
        <w:jc w:val="both"/>
      </w:pPr>
      <w:r w:rsidRPr="00D81B1C">
        <w:t>b</w:t>
      </w:r>
      <w:r w:rsidR="00EB724A" w:rsidRPr="00D81B1C">
        <w:t>) Các Đoàn Cựu chiến binh, Ban Liên lạc là Cựu chiến binh của các đơn vị lực lượng vũ trang tham gia làm nên Đại thắng mùa Xuân năm 1975 hiện đang sinh sống tại các tỉnh, thành phố trực thuộc Trung ương về thăm chiến trường xưa tại Thành phố Hồ Chí Minh nhân Kỷ niệm 50 năm Ngày giải phóng miền Nam, thống nhất đất nước (30/4/1975 – 30/4/2025) do Ủy ban nhân dân Thành phố phê duyệt.</w:t>
      </w:r>
    </w:p>
    <w:p w14:paraId="6BE23F46" w14:textId="77777777" w:rsidR="00EB724A" w:rsidRPr="00D81B1C" w:rsidRDefault="00EB724A" w:rsidP="00EB724A">
      <w:pPr>
        <w:widowControl w:val="0"/>
        <w:tabs>
          <w:tab w:val="right" w:leader="dot" w:pos="7920"/>
        </w:tabs>
        <w:spacing w:before="120"/>
        <w:ind w:firstLine="567"/>
        <w:jc w:val="both"/>
      </w:pPr>
      <w:r w:rsidRPr="00D81B1C">
        <w:t>2. Nội dung, mức chi:</w:t>
      </w:r>
    </w:p>
    <w:p w14:paraId="61A250BF" w14:textId="77777777" w:rsidR="00EB724A" w:rsidRPr="00D81B1C" w:rsidRDefault="00EB724A" w:rsidP="00EB724A">
      <w:pPr>
        <w:widowControl w:val="0"/>
        <w:tabs>
          <w:tab w:val="right" w:leader="dot" w:pos="7920"/>
        </w:tabs>
        <w:spacing w:before="120"/>
        <w:ind w:firstLine="567"/>
        <w:jc w:val="both"/>
      </w:pPr>
      <w:r w:rsidRPr="00D81B1C">
        <w:t>a) Chi phí thuê phương tiện đưa đón đi và về, di chuyển bằng máy bay (hạng phổ thông) hoặc tàu, xe; xe đưa đón đoàn từ sân bay hoặc nhà ga về khách sạn và ngược lại; xe đưa đón đoàn tham quan Thành phố theo lịch trình: được thanh toán theo hóa đơn thực tế.</w:t>
      </w:r>
    </w:p>
    <w:p w14:paraId="2B009404" w14:textId="77777777" w:rsidR="00EB724A" w:rsidRPr="00D81B1C" w:rsidRDefault="00EB724A" w:rsidP="00EB724A">
      <w:pPr>
        <w:widowControl w:val="0"/>
        <w:tabs>
          <w:tab w:val="right" w:leader="dot" w:pos="7920"/>
        </w:tabs>
        <w:spacing w:before="120"/>
        <w:ind w:firstLine="567"/>
        <w:jc w:val="both"/>
      </w:pPr>
      <w:r w:rsidRPr="00D81B1C">
        <w:t>b) Chi ăn uống thanh toán theo hóa đơn thực tế: tối đa 300.000 đồng/người/buổi (không quá 03 buổi/ngày), giải khát 30.000 đồng/buổi/người.</w:t>
      </w:r>
    </w:p>
    <w:p w14:paraId="503B351E" w14:textId="77777777" w:rsidR="003C786E" w:rsidRPr="00D81B1C" w:rsidRDefault="003C786E" w:rsidP="003C786E">
      <w:pPr>
        <w:widowControl w:val="0"/>
        <w:tabs>
          <w:tab w:val="right" w:leader="dot" w:pos="7920"/>
        </w:tabs>
        <w:spacing w:before="120"/>
        <w:ind w:firstLine="567"/>
        <w:jc w:val="both"/>
      </w:pPr>
      <w:r w:rsidRPr="00D81B1C">
        <w:t>c) Chi phí thuê phòng nghỉ: thanh toán theo hóa đơn thực tế, tối đa 2.000.000 đồng/ngày/phòng theo tiêu chuẩn 02 người/phòng. Trường hợp đoàn có lẻ người hoặc lẻ người khác giới thì được thuê phòng riêng nhưng tối đa không quá 2.000.000 đồng/ngày/người.</w:t>
      </w:r>
    </w:p>
    <w:p w14:paraId="0A71ADAC" w14:textId="64E57060" w:rsidR="003C786E" w:rsidRPr="00D81B1C" w:rsidRDefault="003C786E" w:rsidP="003C786E">
      <w:pPr>
        <w:widowControl w:val="0"/>
        <w:tabs>
          <w:tab w:val="right" w:leader="dot" w:pos="7920"/>
        </w:tabs>
        <w:spacing w:before="120"/>
        <w:ind w:firstLine="567"/>
        <w:jc w:val="both"/>
      </w:pPr>
      <w:r w:rsidRPr="00D81B1C">
        <w:lastRenderedPageBreak/>
        <w:t>d) Chi phí tham quan</w:t>
      </w:r>
      <w:r w:rsidR="002F2558" w:rsidRPr="00D81B1C">
        <w:t xml:space="preserve"> theo thực tế</w:t>
      </w:r>
      <w:r w:rsidRPr="00D81B1C">
        <w:t>: tối đa 1.000.000 đồng/người/chuyến.</w:t>
      </w:r>
    </w:p>
    <w:p w14:paraId="462056EE" w14:textId="39CCF23E" w:rsidR="00EB724A" w:rsidRPr="00D81B1C" w:rsidRDefault="00EB724A" w:rsidP="00EB724A">
      <w:pPr>
        <w:widowControl w:val="0"/>
        <w:tabs>
          <w:tab w:val="right" w:leader="dot" w:pos="7920"/>
        </w:tabs>
        <w:spacing w:before="120"/>
        <w:ind w:firstLine="567"/>
        <w:jc w:val="both"/>
      </w:pPr>
      <w:r w:rsidRPr="00D81B1C">
        <w:t>đ) Chi hướng dẫn viên Thành phố Hồ Chí Minh tham gia đón tiếp đoàn đại biểu tỉnh, thành phố trực thuộc Trung ương</w:t>
      </w:r>
      <w:r w:rsidR="002F2558" w:rsidRPr="00D81B1C">
        <w:t xml:space="preserve"> theo thực tế:</w:t>
      </w:r>
      <w:r w:rsidRPr="00D81B1C">
        <w:t xml:space="preserve"> tối đa 800.000 đồng/người/ngày (không quá 03 ngày)</w:t>
      </w:r>
    </w:p>
    <w:p w14:paraId="61B3D22F" w14:textId="77777777" w:rsidR="006B2A07" w:rsidRPr="00D81B1C" w:rsidRDefault="006B2A07">
      <w:pPr>
        <w:rPr>
          <w:lang w:val="pt-BR"/>
        </w:rPr>
      </w:pPr>
      <w:r w:rsidRPr="00D81B1C">
        <w:rPr>
          <w:lang w:val="pt-BR"/>
        </w:rPr>
        <w:br w:type="page"/>
      </w:r>
    </w:p>
    <w:p w14:paraId="44A2F467" w14:textId="1FBC9D37" w:rsidR="00325C53" w:rsidRDefault="00325C53" w:rsidP="00325C53">
      <w:pPr>
        <w:widowControl w:val="0"/>
        <w:tabs>
          <w:tab w:val="right" w:leader="dot" w:pos="7920"/>
        </w:tabs>
        <w:ind w:firstLine="567"/>
        <w:jc w:val="center"/>
        <w:rPr>
          <w:b/>
        </w:rPr>
      </w:pPr>
      <w:r w:rsidRPr="0079320E">
        <w:rPr>
          <w:b/>
        </w:rPr>
        <w:lastRenderedPageBreak/>
        <w:t xml:space="preserve">PHỤ LỤC </w:t>
      </w:r>
      <w:r>
        <w:rPr>
          <w:b/>
        </w:rPr>
        <w:t>V</w:t>
      </w:r>
    </w:p>
    <w:p w14:paraId="7AD3781A" w14:textId="33090CD0" w:rsidR="00C51E57" w:rsidRPr="0079320E" w:rsidRDefault="00C51E57" w:rsidP="00325C53">
      <w:pPr>
        <w:widowControl w:val="0"/>
        <w:tabs>
          <w:tab w:val="right" w:leader="dot" w:pos="7920"/>
        </w:tabs>
        <w:ind w:firstLine="567"/>
        <w:jc w:val="center"/>
        <w:rPr>
          <w:b/>
        </w:rPr>
      </w:pPr>
      <w:r>
        <w:rPr>
          <w:b/>
        </w:rPr>
        <w:t>CHI PHỤC VỤ CÔNG TÁC HẬU CẦN ĐÓN TIẾP ĐẠI BIỂU THAM DỰ LỄ KỶ NIỆM 50 NĂM NGÀY GIẢI PHÓNG MIỀN NAM, THỐNG NHẤT ĐẤT NƯỚC THEO THƯ MỜI HOẶC PHÂN CÔNG CỦA BAN CHỈ ĐẠO TRUNG ƯƠNG KỶ NIỆM CÁC NGÀY LỄ LỚN VÀ SỰ KIỆN LỊCH SỬ QUAN TRỌNG CỦA ĐẤT NƯỚC TRONG 03 NĂM 2023 - 2025</w:t>
      </w:r>
    </w:p>
    <w:p w14:paraId="54CC6AA5" w14:textId="4662777E" w:rsidR="00325C53" w:rsidRPr="0079320E" w:rsidRDefault="00114B77" w:rsidP="00325C53">
      <w:pPr>
        <w:widowControl w:val="0"/>
        <w:tabs>
          <w:tab w:val="right" w:leader="dot" w:pos="7920"/>
        </w:tabs>
        <w:ind w:firstLine="567"/>
        <w:jc w:val="center"/>
        <w:rPr>
          <w:i/>
        </w:rPr>
      </w:pPr>
      <w:r w:rsidRPr="0079320E">
        <w:rPr>
          <w:i/>
        </w:rPr>
        <w:t xml:space="preserve"> </w:t>
      </w:r>
      <w:r w:rsidR="002F42BB" w:rsidRPr="00D81B1C">
        <w:rPr>
          <w:i/>
        </w:rPr>
        <w:t>(</w:t>
      </w:r>
      <w:r w:rsidR="002F42BB">
        <w:rPr>
          <w:i/>
        </w:rPr>
        <w:t>Kèm theo</w:t>
      </w:r>
      <w:r w:rsidR="002F42BB" w:rsidRPr="00D81B1C">
        <w:rPr>
          <w:i/>
        </w:rPr>
        <w:t xml:space="preserve"> </w:t>
      </w:r>
      <w:r w:rsidR="00325C53" w:rsidRPr="0079320E">
        <w:rPr>
          <w:i/>
        </w:rPr>
        <w:t>Nghị quyết số</w:t>
      </w:r>
      <w:bookmarkStart w:id="0" w:name="_GoBack"/>
      <w:bookmarkEnd w:id="0"/>
      <w:r w:rsidR="00325C53" w:rsidRPr="0079320E">
        <w:rPr>
          <w:i/>
        </w:rPr>
        <w:t xml:space="preserve">  </w:t>
      </w:r>
      <w:r w:rsidR="00325C53">
        <w:rPr>
          <w:i/>
        </w:rPr>
        <w:t xml:space="preserve">  </w:t>
      </w:r>
      <w:r w:rsidR="00325C53" w:rsidRPr="0079320E">
        <w:rPr>
          <w:i/>
        </w:rPr>
        <w:t xml:space="preserve">   /NQ-HĐND ngày      tháng    năm 2025</w:t>
      </w:r>
    </w:p>
    <w:p w14:paraId="412419AD" w14:textId="77777777" w:rsidR="00325C53" w:rsidRDefault="00325C53" w:rsidP="00325C53">
      <w:pPr>
        <w:widowControl w:val="0"/>
        <w:tabs>
          <w:tab w:val="right" w:leader="dot" w:pos="7920"/>
        </w:tabs>
        <w:ind w:firstLine="567"/>
        <w:jc w:val="center"/>
        <w:rPr>
          <w:i/>
        </w:rPr>
      </w:pPr>
      <w:r w:rsidRPr="0079320E">
        <w:rPr>
          <w:i/>
        </w:rPr>
        <w:t>của Hội đồng nhân dân Thành phố)</w:t>
      </w:r>
    </w:p>
    <w:p w14:paraId="2DC3D139" w14:textId="77777777" w:rsidR="00325C53" w:rsidRPr="00F26DF2" w:rsidRDefault="00325C53" w:rsidP="00325C53">
      <w:pPr>
        <w:widowControl w:val="0"/>
        <w:tabs>
          <w:tab w:val="right" w:leader="dot" w:pos="7920"/>
        </w:tabs>
        <w:ind w:firstLine="567"/>
        <w:jc w:val="center"/>
        <w:rPr>
          <w:i/>
          <w:sz w:val="18"/>
        </w:rPr>
      </w:pPr>
    </w:p>
    <w:p w14:paraId="4C3E330D" w14:textId="77777777" w:rsidR="00325C53" w:rsidRPr="005F2010" w:rsidRDefault="00325C53" w:rsidP="00325C53">
      <w:pPr>
        <w:widowControl w:val="0"/>
        <w:tabs>
          <w:tab w:val="right" w:leader="dot" w:pos="7920"/>
        </w:tabs>
        <w:spacing w:before="120"/>
        <w:ind w:firstLine="567"/>
        <w:jc w:val="both"/>
        <w:rPr>
          <w:b/>
        </w:rPr>
      </w:pPr>
      <w:r w:rsidRPr="005F2010">
        <w:rPr>
          <w:b/>
        </w:rPr>
        <w:t>I. Đối tượng chi:</w:t>
      </w:r>
    </w:p>
    <w:p w14:paraId="09394E2C" w14:textId="77777777" w:rsidR="00325C53" w:rsidRDefault="00325C53" w:rsidP="00325C53">
      <w:pPr>
        <w:widowControl w:val="0"/>
        <w:tabs>
          <w:tab w:val="right" w:leader="dot" w:pos="7920"/>
        </w:tabs>
        <w:spacing w:before="120"/>
        <w:ind w:firstLine="567"/>
        <w:jc w:val="both"/>
      </w:pPr>
      <w:r w:rsidRPr="00C55560">
        <w:rPr>
          <w:b/>
        </w:rPr>
        <w:t xml:space="preserve">1. </w:t>
      </w:r>
      <w:r>
        <w:rPr>
          <w:b/>
        </w:rPr>
        <w:t>Đại biểu n</w:t>
      </w:r>
      <w:r w:rsidRPr="00C55560">
        <w:rPr>
          <w:b/>
        </w:rPr>
        <w:t>hóm 1:</w:t>
      </w:r>
    </w:p>
    <w:p w14:paraId="7678964B" w14:textId="77777777" w:rsidR="00325C53" w:rsidRDefault="00325C53" w:rsidP="00325C53">
      <w:pPr>
        <w:widowControl w:val="0"/>
        <w:tabs>
          <w:tab w:val="right" w:leader="dot" w:pos="7920"/>
        </w:tabs>
        <w:spacing w:before="120"/>
        <w:jc w:val="both"/>
        <w:rPr>
          <w:b/>
        </w:rPr>
      </w:pPr>
      <w:r>
        <w:rPr>
          <w:bCs/>
        </w:rPr>
        <w:t xml:space="preserve">        Lãnh đạo Đảng, Nhà nước qua các thời kỳ</w:t>
      </w:r>
      <w:r w:rsidRPr="00EF5E94">
        <w:t>.</w:t>
      </w:r>
    </w:p>
    <w:p w14:paraId="0B2AB0D0" w14:textId="77777777" w:rsidR="00325C53" w:rsidRDefault="00325C53" w:rsidP="00325C53">
      <w:pPr>
        <w:widowControl w:val="0"/>
        <w:tabs>
          <w:tab w:val="right" w:leader="dot" w:pos="7920"/>
        </w:tabs>
        <w:spacing w:before="120"/>
        <w:ind w:firstLine="567"/>
        <w:jc w:val="both"/>
        <w:rPr>
          <w:b/>
        </w:rPr>
      </w:pPr>
      <w:r w:rsidRPr="00C55560">
        <w:rPr>
          <w:b/>
        </w:rPr>
        <w:t xml:space="preserve">2. </w:t>
      </w:r>
      <w:r>
        <w:rPr>
          <w:b/>
        </w:rPr>
        <w:t>Đại biểu n</w:t>
      </w:r>
      <w:r w:rsidRPr="00C55560">
        <w:rPr>
          <w:b/>
        </w:rPr>
        <w:t>hóm 2</w:t>
      </w:r>
      <w:r>
        <w:rPr>
          <w:b/>
        </w:rPr>
        <w:t>:</w:t>
      </w:r>
    </w:p>
    <w:p w14:paraId="7FCDCEE3" w14:textId="77777777" w:rsidR="00325C53" w:rsidRDefault="00325C53" w:rsidP="00325C53">
      <w:pPr>
        <w:widowControl w:val="0"/>
        <w:tabs>
          <w:tab w:val="right" w:leader="dot" w:pos="7920"/>
        </w:tabs>
        <w:spacing w:before="120"/>
        <w:ind w:firstLine="567"/>
        <w:jc w:val="both"/>
        <w:rPr>
          <w:b/>
        </w:rPr>
      </w:pPr>
      <w:r>
        <w:rPr>
          <w:bCs/>
        </w:rPr>
        <w:t>Lãnh đạo Ban Bí thư, Lãnh đạo Chính phủ, Lãnh đạo các Ban Đảng Trung ương, Ủy viên Ban Thường vụ Quốc hội qua các thời kỳ</w:t>
      </w:r>
      <w:r w:rsidRPr="00EF5E94">
        <w:t>.</w:t>
      </w:r>
    </w:p>
    <w:p w14:paraId="1586C491" w14:textId="77777777" w:rsidR="00325C53" w:rsidRDefault="00325C53" w:rsidP="00325C53">
      <w:pPr>
        <w:widowControl w:val="0"/>
        <w:tabs>
          <w:tab w:val="right" w:leader="dot" w:pos="7920"/>
        </w:tabs>
        <w:spacing w:before="120"/>
        <w:ind w:firstLine="567"/>
        <w:jc w:val="both"/>
        <w:rPr>
          <w:b/>
        </w:rPr>
      </w:pPr>
      <w:r w:rsidRPr="00C55560">
        <w:rPr>
          <w:b/>
        </w:rPr>
        <w:t xml:space="preserve">3. </w:t>
      </w:r>
      <w:r>
        <w:rPr>
          <w:b/>
        </w:rPr>
        <w:t>Đại biểu n</w:t>
      </w:r>
      <w:r w:rsidRPr="00C55560">
        <w:rPr>
          <w:b/>
        </w:rPr>
        <w:t>hóm 3:</w:t>
      </w:r>
    </w:p>
    <w:p w14:paraId="6E2FA9F1" w14:textId="77777777" w:rsidR="00325C53" w:rsidRDefault="00325C53" w:rsidP="00325C53">
      <w:pPr>
        <w:widowControl w:val="0"/>
        <w:tabs>
          <w:tab w:val="right" w:leader="dot" w:pos="7920"/>
        </w:tabs>
        <w:spacing w:before="120"/>
        <w:ind w:firstLine="567"/>
        <w:jc w:val="both"/>
        <w:rPr>
          <w:b/>
        </w:rPr>
      </w:pPr>
      <w:r>
        <w:rPr>
          <w:bCs/>
        </w:rPr>
        <w:t>Lãnh đạo Bộ, ngành Trung ương; Ủy viên Trung ương Đảng; Lãnh đạo các tỉnh, thành phố; Lãnh đạo Đoàn Đại biểu Quốc hội các tỉnh, thành phố qua các thời kỳ</w:t>
      </w:r>
      <w:r w:rsidRPr="00EF5E94">
        <w:t>.</w:t>
      </w:r>
    </w:p>
    <w:p w14:paraId="35977664" w14:textId="77777777" w:rsidR="00325C53" w:rsidRPr="00C55560" w:rsidRDefault="00325C53" w:rsidP="00325C53">
      <w:pPr>
        <w:widowControl w:val="0"/>
        <w:tabs>
          <w:tab w:val="right" w:leader="dot" w:pos="7920"/>
        </w:tabs>
        <w:spacing w:before="120"/>
        <w:ind w:firstLine="567"/>
        <w:jc w:val="both"/>
        <w:rPr>
          <w:b/>
        </w:rPr>
      </w:pPr>
      <w:r w:rsidRPr="00C55560">
        <w:rPr>
          <w:b/>
        </w:rPr>
        <w:t xml:space="preserve">4. </w:t>
      </w:r>
      <w:r>
        <w:rPr>
          <w:b/>
        </w:rPr>
        <w:t>Đại biểu n</w:t>
      </w:r>
      <w:r w:rsidRPr="00C55560">
        <w:rPr>
          <w:b/>
        </w:rPr>
        <w:t>hóm 4</w:t>
      </w:r>
    </w:p>
    <w:p w14:paraId="0EA5AD47" w14:textId="77777777" w:rsidR="00325C53" w:rsidRDefault="00325C53" w:rsidP="00325C53">
      <w:pPr>
        <w:widowControl w:val="0"/>
        <w:tabs>
          <w:tab w:val="right" w:leader="dot" w:pos="7920"/>
        </w:tabs>
        <w:spacing w:before="120"/>
        <w:ind w:firstLine="567"/>
        <w:jc w:val="both"/>
        <w:rPr>
          <w:bCs/>
        </w:rPr>
      </w:pPr>
      <w:r>
        <w:rPr>
          <w:bCs/>
        </w:rPr>
        <w:t>Lãnh đạo các cơ quan Bộ, ngành Trung ương; Lãnh đạo cơ quan ban, ngành Chính phủ; Đại biểu Quốc hội; Đại biểu các tỉnh, thành phố; Đại biểu là cán bộ, chiến sĩ trực tiếp tham gia làm nên Đại thắng mùa xuân 1975.</w:t>
      </w:r>
    </w:p>
    <w:p w14:paraId="04F53332" w14:textId="77777777" w:rsidR="00325C53" w:rsidRPr="002E7217" w:rsidRDefault="00325C53" w:rsidP="00325C53">
      <w:pPr>
        <w:widowControl w:val="0"/>
        <w:tabs>
          <w:tab w:val="right" w:leader="dot" w:pos="7920"/>
        </w:tabs>
        <w:spacing w:before="120"/>
        <w:ind w:firstLine="567"/>
        <w:jc w:val="both"/>
      </w:pPr>
      <w:r w:rsidRPr="002E7217">
        <w:t>Phóng viên Báo chí Quốc tế</w:t>
      </w:r>
      <w:r>
        <w:t>.</w:t>
      </w:r>
    </w:p>
    <w:p w14:paraId="4DB9B3B2" w14:textId="77777777" w:rsidR="00325C53" w:rsidRDefault="00325C53" w:rsidP="00325C53">
      <w:pPr>
        <w:widowControl w:val="0"/>
        <w:tabs>
          <w:tab w:val="right" w:leader="dot" w:pos="7920"/>
        </w:tabs>
        <w:spacing w:before="120"/>
        <w:ind w:firstLine="567"/>
        <w:jc w:val="both"/>
      </w:pPr>
      <w:r w:rsidRPr="00BF1100">
        <w:rPr>
          <w:b/>
          <w:bCs/>
        </w:rPr>
        <w:t>5</w:t>
      </w:r>
      <w:r w:rsidRPr="00A96E1E">
        <w:t xml:space="preserve">. </w:t>
      </w:r>
      <w:r w:rsidRPr="008A474C">
        <w:rPr>
          <w:b/>
        </w:rPr>
        <w:t>Nhóm 5</w:t>
      </w:r>
      <w:r>
        <w:t>:</w:t>
      </w:r>
    </w:p>
    <w:p w14:paraId="682F85C9" w14:textId="77777777" w:rsidR="00325C53" w:rsidRPr="0029567A" w:rsidRDefault="00325C53" w:rsidP="00325C53">
      <w:pPr>
        <w:widowControl w:val="0"/>
        <w:tabs>
          <w:tab w:val="right" w:leader="dot" w:pos="7920"/>
        </w:tabs>
        <w:spacing w:before="120"/>
        <w:ind w:firstLine="567"/>
        <w:jc w:val="both"/>
      </w:pPr>
      <w:r w:rsidRPr="00A96E1E">
        <w:t>Cán bộ tháp tùng, hậu cần, tài xế</w:t>
      </w:r>
      <w:r>
        <w:t>, lực lượng phục vụ.</w:t>
      </w:r>
    </w:p>
    <w:p w14:paraId="022C4CDC" w14:textId="77777777" w:rsidR="00325C53" w:rsidRPr="00B068A6" w:rsidRDefault="00325C53" w:rsidP="00325C53">
      <w:pPr>
        <w:widowControl w:val="0"/>
        <w:tabs>
          <w:tab w:val="right" w:leader="dot" w:pos="7920"/>
        </w:tabs>
        <w:spacing w:before="120"/>
        <w:ind w:firstLine="567"/>
        <w:jc w:val="both"/>
        <w:rPr>
          <w:b/>
          <w:bCs/>
        </w:rPr>
      </w:pPr>
      <w:r w:rsidRPr="00B068A6">
        <w:rPr>
          <w:b/>
          <w:bCs/>
        </w:rPr>
        <w:t xml:space="preserve">II. Nội dung </w:t>
      </w:r>
      <w:r>
        <w:rPr>
          <w:b/>
          <w:bCs/>
        </w:rPr>
        <w:t>và mức chi</w:t>
      </w:r>
      <w:r w:rsidRPr="00B068A6">
        <w:rPr>
          <w:b/>
          <w:bCs/>
        </w:rPr>
        <w:t>:</w:t>
      </w:r>
    </w:p>
    <w:p w14:paraId="788D496B" w14:textId="77777777" w:rsidR="00325C53" w:rsidRPr="0079320E" w:rsidRDefault="00325C53" w:rsidP="00325C53">
      <w:pPr>
        <w:widowControl w:val="0"/>
        <w:tabs>
          <w:tab w:val="right" w:leader="dot" w:pos="7920"/>
        </w:tabs>
        <w:spacing w:before="120"/>
        <w:ind w:firstLine="567"/>
        <w:jc w:val="both"/>
      </w:pPr>
      <w:r w:rsidRPr="002C3535">
        <w:rPr>
          <w:b/>
        </w:rPr>
        <w:t>1.</w:t>
      </w:r>
      <w:r w:rsidRPr="0079320E">
        <w:t xml:space="preserve"> Chi phí thuê phương tiện xe đưa đón </w:t>
      </w:r>
      <w:r>
        <w:t>đại biểu</w:t>
      </w:r>
      <w:r w:rsidRPr="0079320E">
        <w:t xml:space="preserve"> từ sân bay hoặc nhà ga về khách sạn và ngược lại; xe đưa đón </w:t>
      </w:r>
      <w:r>
        <w:t>đại biểu</w:t>
      </w:r>
      <w:r w:rsidRPr="0079320E">
        <w:t xml:space="preserve"> tham quan Thành phố theo lịch trình: được thanh toán theo hóa đơn thực tế.</w:t>
      </w:r>
    </w:p>
    <w:p w14:paraId="5F46823C" w14:textId="77777777" w:rsidR="00325C53" w:rsidRDefault="00325C53" w:rsidP="00325C53">
      <w:pPr>
        <w:widowControl w:val="0"/>
        <w:tabs>
          <w:tab w:val="right" w:leader="dot" w:pos="7920"/>
        </w:tabs>
        <w:spacing w:before="120"/>
        <w:ind w:firstLine="567"/>
        <w:jc w:val="both"/>
      </w:pPr>
      <w:r w:rsidRPr="002C3535">
        <w:rPr>
          <w:b/>
        </w:rPr>
        <w:t>2</w:t>
      </w:r>
      <w:r>
        <w:t>.</w:t>
      </w:r>
      <w:r w:rsidRPr="0079320E">
        <w:t xml:space="preserve"> Chi ăn uống thanh toán theo hóa đơn thực tế</w:t>
      </w:r>
      <w:r>
        <w:t>, cụ thể:</w:t>
      </w:r>
    </w:p>
    <w:p w14:paraId="2EFF2C03" w14:textId="77777777" w:rsidR="00325C53" w:rsidRDefault="00325C53" w:rsidP="00325C53">
      <w:pPr>
        <w:widowControl w:val="0"/>
        <w:tabs>
          <w:tab w:val="right" w:leader="dot" w:pos="7920"/>
        </w:tabs>
        <w:spacing w:before="120"/>
        <w:ind w:firstLine="567"/>
        <w:jc w:val="both"/>
      </w:pPr>
      <w:r>
        <w:t>a) Mức chi ăn hằng ngày</w:t>
      </w:r>
    </w:p>
    <w:p w14:paraId="0E483E5E" w14:textId="77777777" w:rsidR="00325C53" w:rsidRDefault="00325C53" w:rsidP="00325C53">
      <w:pPr>
        <w:widowControl w:val="0"/>
        <w:tabs>
          <w:tab w:val="right" w:leader="dot" w:pos="7920"/>
        </w:tabs>
        <w:spacing w:before="120"/>
        <w:ind w:firstLine="567"/>
        <w:jc w:val="both"/>
      </w:pPr>
      <w:r>
        <w:t>- Nhóm 1: Mức chi theo thực tế.</w:t>
      </w:r>
    </w:p>
    <w:p w14:paraId="048D565F" w14:textId="77777777" w:rsidR="00325C53" w:rsidRDefault="00325C53" w:rsidP="00325C53">
      <w:pPr>
        <w:widowControl w:val="0"/>
        <w:tabs>
          <w:tab w:val="right" w:leader="dot" w:pos="7920"/>
        </w:tabs>
        <w:spacing w:before="120"/>
        <w:ind w:firstLine="567"/>
        <w:jc w:val="both"/>
      </w:pPr>
      <w:r>
        <w:t>- Nhóm 2: Mức chi ăn tối đa 1.500.000 đồng/người/ngày (02 buổi/ngày).</w:t>
      </w:r>
    </w:p>
    <w:p w14:paraId="3D373328" w14:textId="77777777" w:rsidR="00325C53" w:rsidRDefault="00325C53" w:rsidP="00325C53">
      <w:pPr>
        <w:widowControl w:val="0"/>
        <w:tabs>
          <w:tab w:val="right" w:leader="dot" w:pos="7920"/>
        </w:tabs>
        <w:spacing w:before="120"/>
        <w:ind w:firstLine="567"/>
        <w:jc w:val="both"/>
      </w:pPr>
      <w:r>
        <w:t>- Nhóm 3: Mức chi ăn tối đa 1.000.000 đồng/người/ngày (02 buổi/ngày).</w:t>
      </w:r>
    </w:p>
    <w:p w14:paraId="09B26BAA" w14:textId="77777777" w:rsidR="00325C53" w:rsidRDefault="00325C53" w:rsidP="00325C53">
      <w:pPr>
        <w:widowControl w:val="0"/>
        <w:tabs>
          <w:tab w:val="right" w:leader="dot" w:pos="7920"/>
        </w:tabs>
        <w:spacing w:before="120"/>
        <w:ind w:firstLine="567"/>
        <w:jc w:val="both"/>
      </w:pPr>
      <w:r>
        <w:t>- Nhóm 4: Mức chi ăn tối đa 800.000 đồng/người/ngày (02 buổi/ngày).</w:t>
      </w:r>
    </w:p>
    <w:p w14:paraId="1CD8FBFA" w14:textId="77777777" w:rsidR="00325C53" w:rsidRDefault="00325C53" w:rsidP="00325C53">
      <w:pPr>
        <w:widowControl w:val="0"/>
        <w:tabs>
          <w:tab w:val="right" w:leader="dot" w:pos="7920"/>
        </w:tabs>
        <w:spacing w:before="120"/>
        <w:ind w:firstLine="567"/>
        <w:jc w:val="both"/>
      </w:pPr>
      <w:r>
        <w:t>- Nhóm 5: Mức chi ăn tối đa 600.000 đồng/người/ngày (02 buổi/ngày).</w:t>
      </w:r>
    </w:p>
    <w:p w14:paraId="4B476788" w14:textId="77777777" w:rsidR="00325C53" w:rsidRDefault="00325C53" w:rsidP="00325C53">
      <w:pPr>
        <w:widowControl w:val="0"/>
        <w:tabs>
          <w:tab w:val="right" w:leader="dot" w:pos="7920"/>
        </w:tabs>
        <w:spacing w:before="120"/>
        <w:ind w:firstLine="567"/>
        <w:jc w:val="both"/>
      </w:pPr>
      <w:r>
        <w:lastRenderedPageBreak/>
        <w:t>b) Mức chi mời cơm (01 buổi) tối đa 1.500.000 đồng/người/buổi.</w:t>
      </w:r>
    </w:p>
    <w:p w14:paraId="0D5BB1B6" w14:textId="77777777" w:rsidR="00325C53" w:rsidRDefault="00325C53" w:rsidP="00325C53">
      <w:pPr>
        <w:widowControl w:val="0"/>
        <w:tabs>
          <w:tab w:val="right" w:leader="dot" w:pos="7920"/>
        </w:tabs>
        <w:spacing w:before="120"/>
        <w:ind w:firstLine="567"/>
        <w:jc w:val="both"/>
      </w:pPr>
      <w:r w:rsidRPr="002C3535">
        <w:rPr>
          <w:b/>
        </w:rPr>
        <w:t>3.</w:t>
      </w:r>
      <w:r w:rsidRPr="0079320E">
        <w:t xml:space="preserve"> Chi phí thuê phòng nghỉ được thanh toán theo hóa đơn thực tế, cụ thể</w:t>
      </w:r>
      <w:r>
        <w:t>:</w:t>
      </w:r>
    </w:p>
    <w:p w14:paraId="11BD5CC6" w14:textId="77777777" w:rsidR="00325C53" w:rsidRDefault="00325C53" w:rsidP="00325C53">
      <w:pPr>
        <w:widowControl w:val="0"/>
        <w:tabs>
          <w:tab w:val="right" w:leader="dot" w:pos="7920"/>
        </w:tabs>
        <w:spacing w:before="120"/>
        <w:ind w:firstLine="567"/>
        <w:jc w:val="both"/>
      </w:pPr>
      <w:r>
        <w:t>- Nhóm 1: M</w:t>
      </w:r>
      <w:r w:rsidRPr="0079320E">
        <w:t xml:space="preserve">ức giá thuê phòng nghỉ </w:t>
      </w:r>
      <w:r>
        <w:t>theo thực tế.</w:t>
      </w:r>
    </w:p>
    <w:p w14:paraId="289CE09D" w14:textId="77777777" w:rsidR="00325C53" w:rsidRDefault="00325C53" w:rsidP="00325C53">
      <w:pPr>
        <w:widowControl w:val="0"/>
        <w:tabs>
          <w:tab w:val="right" w:leader="dot" w:pos="7920"/>
        </w:tabs>
        <w:spacing w:before="120"/>
        <w:ind w:firstLine="567"/>
        <w:jc w:val="both"/>
      </w:pPr>
      <w:r>
        <w:t>- Nhóm 2: M</w:t>
      </w:r>
      <w:r w:rsidRPr="0079320E">
        <w:t xml:space="preserve">ức giá thuê phòng nghỉ tối đa là </w:t>
      </w:r>
      <w:r>
        <w:t>5</w:t>
      </w:r>
      <w:r w:rsidRPr="0079320E">
        <w:t>.</w:t>
      </w:r>
      <w:r>
        <w:t>5</w:t>
      </w:r>
      <w:r w:rsidRPr="0079320E">
        <w:t>00.000 đồng/ngày/phòng</w:t>
      </w:r>
      <w:r>
        <w:t>.</w:t>
      </w:r>
    </w:p>
    <w:p w14:paraId="2561A1DB" w14:textId="77777777" w:rsidR="00325C53" w:rsidRDefault="00325C53" w:rsidP="00325C53">
      <w:pPr>
        <w:widowControl w:val="0"/>
        <w:tabs>
          <w:tab w:val="right" w:leader="dot" w:pos="7920"/>
        </w:tabs>
        <w:spacing w:before="120"/>
        <w:ind w:firstLine="567"/>
        <w:jc w:val="both"/>
      </w:pPr>
      <w:r>
        <w:t>- Nhóm 3: M</w:t>
      </w:r>
      <w:r w:rsidRPr="0079320E">
        <w:t xml:space="preserve">ức giá thuê phòng nghỉ tối đa là </w:t>
      </w:r>
      <w:r>
        <w:t>4</w:t>
      </w:r>
      <w:r w:rsidRPr="0079320E">
        <w:t>.</w:t>
      </w:r>
      <w:r>
        <w:t>5</w:t>
      </w:r>
      <w:r w:rsidRPr="0079320E">
        <w:t>00.000 đồng/ngày/phòng</w:t>
      </w:r>
      <w:r>
        <w:t>.</w:t>
      </w:r>
    </w:p>
    <w:p w14:paraId="2D8B1897" w14:textId="77777777" w:rsidR="00325C53" w:rsidRDefault="00325C53" w:rsidP="00325C53">
      <w:pPr>
        <w:widowControl w:val="0"/>
        <w:tabs>
          <w:tab w:val="right" w:leader="dot" w:pos="7920"/>
        </w:tabs>
        <w:spacing w:before="120"/>
        <w:ind w:firstLine="567"/>
        <w:jc w:val="both"/>
      </w:pPr>
      <w:r>
        <w:t>- Nhóm 4: M</w:t>
      </w:r>
      <w:r w:rsidRPr="0079320E">
        <w:t xml:space="preserve">ức giá thuê phòng nghỉ tối đa là </w:t>
      </w:r>
      <w:r>
        <w:t>2</w:t>
      </w:r>
      <w:r w:rsidRPr="0079320E">
        <w:t>.</w:t>
      </w:r>
      <w:r>
        <w:t>5</w:t>
      </w:r>
      <w:r w:rsidRPr="0079320E">
        <w:t>00.000 đồng/ngày/phòng</w:t>
      </w:r>
      <w:r>
        <w:t>.</w:t>
      </w:r>
    </w:p>
    <w:p w14:paraId="4C3B1E04" w14:textId="77777777" w:rsidR="00325C53" w:rsidRPr="0079320E" w:rsidRDefault="00325C53" w:rsidP="00325C53">
      <w:pPr>
        <w:widowControl w:val="0"/>
        <w:tabs>
          <w:tab w:val="right" w:leader="dot" w:pos="7920"/>
        </w:tabs>
        <w:spacing w:before="120"/>
        <w:ind w:firstLine="567"/>
        <w:jc w:val="both"/>
      </w:pPr>
      <w:r>
        <w:t>- Nhóm 5: M</w:t>
      </w:r>
      <w:r w:rsidRPr="0079320E">
        <w:t>ức giá thuê phòng nghỉ tối đa là 2.000.000 đồng/ngày/phòng</w:t>
      </w:r>
      <w:r>
        <w:t xml:space="preserve">. </w:t>
      </w:r>
      <w:r w:rsidRPr="0079320E">
        <w:t>Trường hợp đoàn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14:paraId="12FB4C08" w14:textId="77777777" w:rsidR="00325C53" w:rsidRPr="0079320E" w:rsidRDefault="00325C53" w:rsidP="00325C53">
      <w:pPr>
        <w:widowControl w:val="0"/>
        <w:tabs>
          <w:tab w:val="right" w:leader="dot" w:pos="7920"/>
        </w:tabs>
        <w:spacing w:before="120"/>
        <w:ind w:firstLine="567"/>
        <w:jc w:val="both"/>
      </w:pPr>
      <w:r w:rsidRPr="002C3535">
        <w:rPr>
          <w:b/>
        </w:rPr>
        <w:t>4.</w:t>
      </w:r>
      <w:r w:rsidRPr="0079320E">
        <w:t xml:space="preserve"> Chi phí tham quan</w:t>
      </w:r>
      <w:r>
        <w:t xml:space="preserve"> </w:t>
      </w:r>
      <w:r w:rsidRPr="0079320E">
        <w:t>thanh toán theo hóa đơn thực tế</w:t>
      </w:r>
      <w:r>
        <w:t>,</w:t>
      </w:r>
      <w:r w:rsidRPr="0079320E">
        <w:t xml:space="preserve"> mức chi tối đa: 1.</w:t>
      </w:r>
      <w:r>
        <w:t>5</w:t>
      </w:r>
      <w:r w:rsidRPr="0079320E">
        <w:t>00.000 đồng/người/chuyến.</w:t>
      </w:r>
    </w:p>
    <w:p w14:paraId="482E1999" w14:textId="77777777" w:rsidR="006B2A07" w:rsidRPr="00D81B1C" w:rsidRDefault="006B2A07" w:rsidP="006B2A07">
      <w:r w:rsidRPr="00D81B1C">
        <w:br w:type="page"/>
      </w:r>
    </w:p>
    <w:p w14:paraId="45FE4726" w14:textId="7AF73F25" w:rsidR="00C621B6" w:rsidRDefault="00C621B6" w:rsidP="00C621B6">
      <w:pPr>
        <w:widowControl w:val="0"/>
        <w:tabs>
          <w:tab w:val="right" w:leader="dot" w:pos="8640"/>
        </w:tabs>
        <w:contextualSpacing/>
        <w:jc w:val="center"/>
        <w:rPr>
          <w:b/>
        </w:rPr>
      </w:pPr>
      <w:r w:rsidRPr="00D81B1C">
        <w:rPr>
          <w:b/>
        </w:rPr>
        <w:lastRenderedPageBreak/>
        <w:t>PHỤ LỤC V</w:t>
      </w:r>
      <w:r w:rsidR="00A85C79">
        <w:rPr>
          <w:b/>
        </w:rPr>
        <w:t>I</w:t>
      </w:r>
    </w:p>
    <w:p w14:paraId="706001DD" w14:textId="26F94FA6" w:rsidR="005455F9" w:rsidRDefault="005455F9" w:rsidP="00C621B6">
      <w:pPr>
        <w:widowControl w:val="0"/>
        <w:tabs>
          <w:tab w:val="right" w:leader="dot" w:pos="8640"/>
        </w:tabs>
        <w:contextualSpacing/>
        <w:jc w:val="center"/>
        <w:rPr>
          <w:b/>
        </w:rPr>
      </w:pPr>
      <w:r>
        <w:rPr>
          <w:b/>
        </w:rPr>
        <w:t>QUÀ TRI ÂN ĐẠI BIỂU DỰ LỄ KỶ NIỆM 50 NĂM</w:t>
      </w:r>
    </w:p>
    <w:p w14:paraId="457156AA" w14:textId="01D0577A" w:rsidR="005455F9" w:rsidRDefault="005455F9" w:rsidP="00C621B6">
      <w:pPr>
        <w:widowControl w:val="0"/>
        <w:tabs>
          <w:tab w:val="right" w:leader="dot" w:pos="8640"/>
        </w:tabs>
        <w:contextualSpacing/>
        <w:jc w:val="center"/>
        <w:rPr>
          <w:b/>
        </w:rPr>
      </w:pPr>
      <w:r>
        <w:rPr>
          <w:b/>
        </w:rPr>
        <w:t>NGÀY GIẢI PHÓNG MIỀN NAM THỐNG NHẤT ĐẤT NƯỚC</w:t>
      </w:r>
    </w:p>
    <w:p w14:paraId="30B8906E" w14:textId="161E0D59" w:rsidR="005455F9" w:rsidRPr="00D81B1C" w:rsidRDefault="005455F9" w:rsidP="00C621B6">
      <w:pPr>
        <w:widowControl w:val="0"/>
        <w:tabs>
          <w:tab w:val="right" w:leader="dot" w:pos="8640"/>
        </w:tabs>
        <w:contextualSpacing/>
        <w:jc w:val="center"/>
        <w:rPr>
          <w:b/>
        </w:rPr>
      </w:pPr>
      <w:r>
        <w:rPr>
          <w:b/>
        </w:rPr>
        <w:t>(30/4/1975 – 30/4/2025)</w:t>
      </w:r>
    </w:p>
    <w:p w14:paraId="51C72106" w14:textId="6C9ED5C8" w:rsidR="00C621B6" w:rsidRPr="00D81B1C" w:rsidRDefault="0015256D" w:rsidP="00C621B6">
      <w:pPr>
        <w:pBdr>
          <w:top w:val="dotted" w:sz="4" w:space="0" w:color="FFFFFF"/>
          <w:left w:val="dotted" w:sz="4" w:space="0" w:color="FFFFFF"/>
          <w:bottom w:val="dotted" w:sz="4" w:space="17" w:color="FFFFFF"/>
          <w:right w:val="dotted" w:sz="4" w:space="0" w:color="FFFFFF"/>
        </w:pBdr>
        <w:shd w:val="clear" w:color="auto" w:fill="FFFFFF"/>
        <w:tabs>
          <w:tab w:val="left" w:pos="567"/>
          <w:tab w:val="left" w:pos="753"/>
          <w:tab w:val="center" w:pos="4820"/>
        </w:tabs>
        <w:contextualSpacing/>
        <w:jc w:val="center"/>
        <w:rPr>
          <w:i/>
          <w:spacing w:val="3"/>
        </w:rPr>
      </w:pPr>
      <w:r w:rsidRPr="00D81B1C">
        <w:rPr>
          <w:i/>
          <w:noProof/>
        </w:rPr>
        <mc:AlternateContent>
          <mc:Choice Requires="wps">
            <w:drawing>
              <wp:anchor distT="0" distB="0" distL="114300" distR="114300" simplePos="0" relativeHeight="251695104" behindDoc="0" locked="0" layoutInCell="1" allowOverlap="1" wp14:anchorId="4B9158C7" wp14:editId="41AE0BF2">
                <wp:simplePos x="0" y="0"/>
                <wp:positionH relativeFrom="column">
                  <wp:posOffset>2319655</wp:posOffset>
                </wp:positionH>
                <wp:positionV relativeFrom="paragraph">
                  <wp:posOffset>504825</wp:posOffset>
                </wp:positionV>
                <wp:extent cx="12096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5E82A3" id="Straight Connector 1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82.65pt,39.75pt" to="277.9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" strokecolor="#5b9bd5 [3204]" strokeweight=".5pt">
                <v:stroke joinstyle="miter"/>
              </v:line>
            </w:pict>
          </mc:Fallback>
        </mc:AlternateContent>
      </w:r>
      <w:r w:rsidR="005455F9" w:rsidRPr="00D81B1C">
        <w:rPr>
          <w:i/>
          <w:spacing w:val="3"/>
        </w:rPr>
        <w:t xml:space="preserve"> </w:t>
      </w:r>
      <w:r w:rsidR="002F42BB" w:rsidRPr="00D81B1C">
        <w:rPr>
          <w:i/>
        </w:rPr>
        <w:t>(</w:t>
      </w:r>
      <w:r w:rsidR="002F42BB">
        <w:rPr>
          <w:i/>
        </w:rPr>
        <w:t>Kèm theo</w:t>
      </w:r>
      <w:r w:rsidR="002F42BB" w:rsidRPr="00D81B1C">
        <w:rPr>
          <w:i/>
        </w:rPr>
        <w:t xml:space="preserve"> </w:t>
      </w:r>
      <w:r w:rsidR="00C621B6" w:rsidRPr="00D81B1C">
        <w:rPr>
          <w:i/>
          <w:spacing w:val="3"/>
        </w:rPr>
        <w:t>Nghị quyết số        /2025/NQ-HĐND ngày    tháng    năm 2025 của Hội đồng nhân dân Thành phố Hồ Chí Minh)</w:t>
      </w:r>
    </w:p>
    <w:p w14:paraId="5F4AD4D8" w14:textId="77777777" w:rsidR="00C621B6" w:rsidRPr="00B418AC" w:rsidRDefault="00C621B6" w:rsidP="00C621B6">
      <w:pPr>
        <w:widowControl w:val="0"/>
        <w:tabs>
          <w:tab w:val="right" w:leader="dot" w:pos="7920"/>
        </w:tabs>
        <w:spacing w:before="120"/>
        <w:ind w:firstLine="567"/>
        <w:contextualSpacing/>
        <w:jc w:val="both"/>
        <w:rPr>
          <w:b/>
          <w:i/>
        </w:rPr>
      </w:pPr>
      <w:r w:rsidRPr="00D81B1C">
        <w:rPr>
          <w:b/>
        </w:rPr>
        <w:t xml:space="preserve">I. </w:t>
      </w:r>
      <w:r>
        <w:rPr>
          <w:b/>
        </w:rPr>
        <w:t xml:space="preserve">ĐỐI TƯỢNG </w:t>
      </w:r>
      <w:r w:rsidRPr="00B418AC">
        <w:rPr>
          <w:i/>
        </w:rPr>
        <w:t>(Theo Thư mời hoặc phân công của Ban Tổ chức Lễ)</w:t>
      </w:r>
    </w:p>
    <w:p w14:paraId="54D4515D" w14:textId="77777777" w:rsidR="00C621B6" w:rsidRPr="00D81B1C" w:rsidRDefault="00C621B6" w:rsidP="00C621B6">
      <w:pPr>
        <w:widowControl w:val="0"/>
        <w:tabs>
          <w:tab w:val="right" w:leader="dot" w:pos="7920"/>
        </w:tabs>
        <w:spacing w:before="120"/>
        <w:ind w:firstLine="567"/>
        <w:contextualSpacing/>
        <w:jc w:val="both"/>
      </w:pPr>
      <w:r w:rsidRPr="00D81B1C">
        <w:t>- Các đồng chí lãnh đạo Đảng, Nhà nước, Ủy ban Trung ương Mặt t</w:t>
      </w:r>
      <w:r>
        <w:t>rận            Tổ quốc Việt Nam</w:t>
      </w:r>
    </w:p>
    <w:p w14:paraId="70423007" w14:textId="77777777" w:rsidR="00C621B6" w:rsidRPr="00D81B1C" w:rsidRDefault="00C621B6" w:rsidP="00C621B6">
      <w:pPr>
        <w:widowControl w:val="0"/>
        <w:tabs>
          <w:tab w:val="right" w:leader="dot" w:pos="7920"/>
        </w:tabs>
        <w:spacing w:before="120"/>
        <w:ind w:firstLine="567"/>
        <w:contextualSpacing/>
        <w:jc w:val="both"/>
      </w:pPr>
      <w:r w:rsidRPr="00D81B1C">
        <w:t xml:space="preserve">- Các đồng chí nguyên lãnh đạo Đảng, Nhà nước, Ủy ban Trung ương   </w:t>
      </w:r>
      <w:r>
        <w:t xml:space="preserve">      Mặt trận Tổ quốc Việt Nam</w:t>
      </w:r>
    </w:p>
    <w:p w14:paraId="3639752E" w14:textId="77777777" w:rsidR="00C621B6" w:rsidRPr="00D81B1C" w:rsidRDefault="00C621B6" w:rsidP="00C621B6">
      <w:pPr>
        <w:widowControl w:val="0"/>
        <w:tabs>
          <w:tab w:val="right" w:leader="dot" w:pos="7920"/>
        </w:tabs>
        <w:spacing w:before="120"/>
        <w:ind w:firstLine="567"/>
        <w:contextualSpacing/>
        <w:jc w:val="both"/>
      </w:pPr>
      <w:r w:rsidRPr="00D81B1C">
        <w:t>- Gia đình các đồng chí Lãnh đạo ca</w:t>
      </w:r>
      <w:r>
        <w:t>o cấp của Đảng, Nhà nước đã mất</w:t>
      </w:r>
    </w:p>
    <w:p w14:paraId="55512A45" w14:textId="77777777" w:rsidR="00C621B6" w:rsidRPr="00D81B1C" w:rsidRDefault="00C621B6" w:rsidP="00C621B6">
      <w:pPr>
        <w:widowControl w:val="0"/>
        <w:tabs>
          <w:tab w:val="right" w:leader="dot" w:pos="7920"/>
        </w:tabs>
        <w:spacing w:before="120"/>
        <w:ind w:firstLine="567"/>
        <w:contextualSpacing/>
        <w:jc w:val="both"/>
      </w:pPr>
      <w:r w:rsidRPr="00D81B1C">
        <w:t>- Gia đình các Tướng lĩnh</w:t>
      </w:r>
      <w:r>
        <w:t xml:space="preserve"> tiêu biểu có công với Đất nước</w:t>
      </w:r>
    </w:p>
    <w:p w14:paraId="25CF7AA0" w14:textId="77777777" w:rsidR="00C621B6" w:rsidRPr="00D81B1C" w:rsidRDefault="00C621B6" w:rsidP="00C621B6">
      <w:pPr>
        <w:widowControl w:val="0"/>
        <w:tabs>
          <w:tab w:val="right" w:leader="dot" w:pos="7920"/>
        </w:tabs>
        <w:spacing w:before="120"/>
        <w:ind w:firstLine="567"/>
        <w:contextualSpacing/>
        <w:jc w:val="both"/>
      </w:pPr>
      <w:r w:rsidRPr="00D81B1C">
        <w:t>- Các đồng chí Thường trực và nguyên Thường trực Thành uỷ Thành phố    Hồ Chí</w:t>
      </w:r>
      <w:r>
        <w:t xml:space="preserve"> Minh</w:t>
      </w:r>
    </w:p>
    <w:p w14:paraId="23A012A2" w14:textId="77777777" w:rsidR="00C621B6" w:rsidRPr="00D81B1C" w:rsidRDefault="00C621B6" w:rsidP="00C621B6">
      <w:pPr>
        <w:widowControl w:val="0"/>
        <w:tabs>
          <w:tab w:val="right" w:leader="dot" w:pos="7920"/>
        </w:tabs>
        <w:spacing w:before="120"/>
        <w:ind w:firstLine="567"/>
        <w:contextualSpacing/>
        <w:jc w:val="both"/>
      </w:pPr>
      <w:r w:rsidRPr="00D81B1C">
        <w:t xml:space="preserve">- Các đồng chí Bộ trưởng và </w:t>
      </w:r>
      <w:r>
        <w:t>Thủ trưởng các cơ quan ngang Bộ</w:t>
      </w:r>
    </w:p>
    <w:p w14:paraId="4EF7A7C5" w14:textId="77777777" w:rsidR="00C621B6" w:rsidRPr="00D81B1C" w:rsidRDefault="00C621B6" w:rsidP="00C621B6">
      <w:pPr>
        <w:widowControl w:val="0"/>
        <w:tabs>
          <w:tab w:val="right" w:leader="dot" w:pos="7920"/>
        </w:tabs>
        <w:spacing w:before="120"/>
        <w:ind w:firstLine="567"/>
        <w:contextualSpacing/>
        <w:jc w:val="both"/>
      </w:pPr>
      <w:r>
        <w:t>- Ủy viên Trung ương Đảng</w:t>
      </w:r>
    </w:p>
    <w:p w14:paraId="0DEBFF05" w14:textId="77777777" w:rsidR="00C621B6" w:rsidRPr="00D81B1C" w:rsidRDefault="00C621B6" w:rsidP="00C621B6">
      <w:pPr>
        <w:widowControl w:val="0"/>
        <w:tabs>
          <w:tab w:val="right" w:leader="dot" w:pos="7920"/>
        </w:tabs>
        <w:spacing w:before="120"/>
        <w:ind w:firstLine="567"/>
        <w:contextualSpacing/>
        <w:jc w:val="both"/>
      </w:pPr>
      <w:r w:rsidRPr="00D81B1C">
        <w:t>- Ủy</w:t>
      </w:r>
      <w:r>
        <w:t xml:space="preserve"> viên dự khuyết Trung ương Đảng</w:t>
      </w:r>
    </w:p>
    <w:p w14:paraId="31A31D1D" w14:textId="77777777" w:rsidR="00C621B6" w:rsidRPr="00D81B1C" w:rsidRDefault="00C621B6" w:rsidP="00C621B6">
      <w:pPr>
        <w:widowControl w:val="0"/>
        <w:tabs>
          <w:tab w:val="right" w:leader="dot" w:pos="7920"/>
        </w:tabs>
        <w:spacing w:before="120"/>
        <w:ind w:firstLine="567"/>
        <w:contextualSpacing/>
        <w:jc w:val="both"/>
      </w:pPr>
      <w:r w:rsidRPr="00D81B1C">
        <w:t>- Bí thư các Tỉnh, Thành phố (kh</w:t>
      </w:r>
      <w:r>
        <w:t>ông là Ủy viên Trung ương Đảng)</w:t>
      </w:r>
    </w:p>
    <w:p w14:paraId="59A0A126" w14:textId="77777777" w:rsidR="00C621B6" w:rsidRPr="00D81B1C" w:rsidRDefault="00C621B6" w:rsidP="00C621B6">
      <w:pPr>
        <w:widowControl w:val="0"/>
        <w:tabs>
          <w:tab w:val="right" w:leader="dot" w:pos="7920"/>
        </w:tabs>
        <w:spacing w:before="120"/>
        <w:ind w:firstLine="567"/>
        <w:contextualSpacing/>
        <w:jc w:val="both"/>
      </w:pPr>
      <w:r w:rsidRPr="00D81B1C">
        <w:t xml:space="preserve">-  Các đồng chí nguyên Bí </w:t>
      </w:r>
      <w:r>
        <w:t>Thư các tỉnh thành trên cả nước</w:t>
      </w:r>
    </w:p>
    <w:p w14:paraId="025310D1" w14:textId="77777777" w:rsidR="00C621B6" w:rsidRPr="00D81B1C" w:rsidRDefault="00C621B6" w:rsidP="00C621B6">
      <w:pPr>
        <w:widowControl w:val="0"/>
        <w:tabs>
          <w:tab w:val="right" w:leader="dot" w:pos="7920"/>
        </w:tabs>
        <w:spacing w:before="120"/>
        <w:ind w:firstLine="567"/>
        <w:contextualSpacing/>
        <w:jc w:val="both"/>
      </w:pPr>
      <w:r w:rsidRPr="00D81B1C">
        <w:t>- Các đồng chí Ủy viên Ban Thường vụ</w:t>
      </w:r>
      <w:r>
        <w:t xml:space="preserve"> Thành ủy Thành phố Hồ Chí Minh</w:t>
      </w:r>
    </w:p>
    <w:p w14:paraId="47B8C584" w14:textId="77777777" w:rsidR="00C621B6" w:rsidRPr="00D81B1C" w:rsidRDefault="00C621B6" w:rsidP="00C621B6">
      <w:pPr>
        <w:widowControl w:val="0"/>
        <w:tabs>
          <w:tab w:val="right" w:leader="dot" w:pos="7920"/>
        </w:tabs>
        <w:spacing w:before="120"/>
        <w:ind w:firstLine="567"/>
        <w:contextualSpacing/>
        <w:jc w:val="both"/>
      </w:pPr>
      <w:r w:rsidRPr="00D81B1C">
        <w:t xml:space="preserve">- Lãnh </w:t>
      </w:r>
      <w:r>
        <w:t>đạo Hội đồng nhân dân Thành phố</w:t>
      </w:r>
    </w:p>
    <w:p w14:paraId="167E3D83" w14:textId="77777777" w:rsidR="00C621B6" w:rsidRPr="00D81B1C" w:rsidRDefault="00C621B6" w:rsidP="00C621B6">
      <w:pPr>
        <w:widowControl w:val="0"/>
        <w:tabs>
          <w:tab w:val="right" w:leader="dot" w:pos="7920"/>
        </w:tabs>
        <w:spacing w:before="120"/>
        <w:ind w:firstLine="567"/>
        <w:contextualSpacing/>
        <w:jc w:val="both"/>
      </w:pPr>
      <w:r w:rsidRPr="00D81B1C">
        <w:t>- Lãn</w:t>
      </w:r>
      <w:r>
        <w:t>h đạo Ủy ban nhân dân Thành phố</w:t>
      </w:r>
    </w:p>
    <w:p w14:paraId="040A8BEE" w14:textId="77777777" w:rsidR="00C621B6" w:rsidRPr="00D81B1C" w:rsidRDefault="00C621B6" w:rsidP="00C621B6">
      <w:pPr>
        <w:widowControl w:val="0"/>
        <w:tabs>
          <w:tab w:val="right" w:leader="dot" w:pos="7920"/>
        </w:tabs>
        <w:spacing w:before="120"/>
        <w:ind w:firstLine="567"/>
        <w:contextualSpacing/>
        <w:jc w:val="both"/>
      </w:pPr>
      <w:r w:rsidRPr="00D81B1C">
        <w:t>- Các đồng chí nguyên Ủy viên Ban Thường vụ Thành ủy Thà</w:t>
      </w:r>
      <w:r>
        <w:t>nh phố Hồ Chí Minh (khóa IX, X)</w:t>
      </w:r>
    </w:p>
    <w:p w14:paraId="23A6EBED" w14:textId="77777777" w:rsidR="00C621B6" w:rsidRPr="00D81B1C" w:rsidRDefault="00C621B6" w:rsidP="00C621B6">
      <w:pPr>
        <w:widowControl w:val="0"/>
        <w:tabs>
          <w:tab w:val="right" w:leader="dot" w:pos="7920"/>
        </w:tabs>
        <w:spacing w:before="120"/>
        <w:ind w:firstLine="567"/>
        <w:contextualSpacing/>
        <w:jc w:val="both"/>
      </w:pPr>
      <w:r w:rsidRPr="00D81B1C">
        <w:t xml:space="preserve">- Tướng lĩnh quân đội nghỉ hưu trên địa bàn Thành phố Hồ Chí Minh    </w:t>
      </w:r>
      <w:r>
        <w:t xml:space="preserve">      (cấp Trung tướng trở lên)</w:t>
      </w:r>
    </w:p>
    <w:p w14:paraId="55B59AFE" w14:textId="77777777" w:rsidR="00C621B6" w:rsidRPr="00D81B1C" w:rsidRDefault="00C621B6" w:rsidP="00C621B6">
      <w:pPr>
        <w:widowControl w:val="0"/>
        <w:tabs>
          <w:tab w:val="right" w:leader="dot" w:pos="7920"/>
        </w:tabs>
        <w:spacing w:before="120"/>
        <w:ind w:firstLine="567"/>
        <w:contextualSpacing/>
        <w:jc w:val="both"/>
      </w:pPr>
      <w:r w:rsidRPr="00D81B1C">
        <w:t>- Bí thư, Đô trưởng, Thị trưởng và Chủ tịch các địa phương kết nghĩa với Thành phố Hồ Chí Minh và Đoàn c</w:t>
      </w:r>
      <w:r>
        <w:t>ấp cao của Lào, Campuchia, Cuba</w:t>
      </w:r>
    </w:p>
    <w:p w14:paraId="3307EF72" w14:textId="77777777" w:rsidR="00C621B6" w:rsidRPr="00D81B1C" w:rsidRDefault="00C621B6" w:rsidP="00C621B6">
      <w:pPr>
        <w:widowControl w:val="0"/>
        <w:tabs>
          <w:tab w:val="right" w:leader="dot" w:pos="7920"/>
        </w:tabs>
        <w:spacing w:before="120"/>
        <w:ind w:firstLine="567"/>
        <w:contextualSpacing/>
        <w:jc w:val="both"/>
      </w:pPr>
      <w:r w:rsidRPr="00D81B1C">
        <w:t>- Đại diện Lãnh đạo Ủy ban Thường vụ Quốc hội và các Hộ</w:t>
      </w:r>
      <w:r>
        <w:t>i, Đoàn thể          Trung ương</w:t>
      </w:r>
    </w:p>
    <w:p w14:paraId="5279B4D7" w14:textId="77777777" w:rsidR="00C621B6" w:rsidRPr="00D81B1C" w:rsidRDefault="00C621B6" w:rsidP="00C621B6">
      <w:pPr>
        <w:widowControl w:val="0"/>
        <w:tabs>
          <w:tab w:val="right" w:leader="dot" w:pos="7920"/>
        </w:tabs>
        <w:spacing w:before="120"/>
        <w:ind w:firstLine="567"/>
        <w:contextualSpacing/>
        <w:jc w:val="both"/>
      </w:pPr>
      <w:r w:rsidRPr="00D81B1C">
        <w:t>- Các đồng chí thành viên Ban chỉ đạo cấp Quốc gia kỷ niệm các ngày Lễ lớn trong hai năm 2024 - 2025 (không là Ủy viên Bộ Chính trị, Ủy viên Trung ương Đảng và Ủy viên dự khuyết Trung ư</w:t>
      </w:r>
      <w:r>
        <w:t>ơng Đảng)</w:t>
      </w:r>
    </w:p>
    <w:p w14:paraId="221B8070" w14:textId="77777777" w:rsidR="00C621B6" w:rsidRPr="00D81B1C" w:rsidRDefault="00C621B6" w:rsidP="00C621B6">
      <w:pPr>
        <w:widowControl w:val="0"/>
        <w:tabs>
          <w:tab w:val="right" w:leader="dot" w:pos="7920"/>
        </w:tabs>
        <w:spacing w:before="120"/>
        <w:ind w:firstLine="567"/>
        <w:contextualSpacing/>
        <w:jc w:val="both"/>
      </w:pPr>
      <w:r w:rsidRPr="00D81B1C">
        <w:t xml:space="preserve">- Cán bộ Lão thành </w:t>
      </w:r>
      <w:r>
        <w:t>cách mạng, Mẹ Việt Nam Anh hùng</w:t>
      </w:r>
    </w:p>
    <w:p w14:paraId="141B047C" w14:textId="77777777" w:rsidR="00C621B6" w:rsidRPr="00D81B1C" w:rsidRDefault="00C621B6" w:rsidP="00C621B6">
      <w:pPr>
        <w:widowControl w:val="0"/>
        <w:tabs>
          <w:tab w:val="right" w:leader="dot" w:pos="7920"/>
        </w:tabs>
        <w:spacing w:before="120"/>
        <w:ind w:firstLine="567"/>
        <w:contextualSpacing/>
        <w:jc w:val="both"/>
      </w:pPr>
      <w:r w:rsidRPr="00D81B1C">
        <w:t>- Anh hùng Lực lư</w:t>
      </w:r>
      <w:r>
        <w:t>ợng Vũ trang, Anh hùng Lao động</w:t>
      </w:r>
    </w:p>
    <w:p w14:paraId="6B87BA92" w14:textId="77777777" w:rsidR="00C621B6" w:rsidRPr="00D81B1C" w:rsidRDefault="00C621B6" w:rsidP="00C621B6">
      <w:pPr>
        <w:widowControl w:val="0"/>
        <w:tabs>
          <w:tab w:val="right" w:leader="dot" w:pos="7920"/>
        </w:tabs>
        <w:spacing w:before="120"/>
        <w:ind w:firstLine="567"/>
        <w:contextualSpacing/>
        <w:jc w:val="both"/>
      </w:pPr>
      <w:r>
        <w:t>- Các đồng chí Thành ủy viên</w:t>
      </w:r>
    </w:p>
    <w:p w14:paraId="510D75B7" w14:textId="77777777" w:rsidR="00C621B6" w:rsidRPr="00D81B1C" w:rsidRDefault="00C621B6" w:rsidP="00C621B6">
      <w:pPr>
        <w:widowControl w:val="0"/>
        <w:tabs>
          <w:tab w:val="right" w:leader="dot" w:pos="7920"/>
        </w:tabs>
        <w:spacing w:before="120"/>
        <w:ind w:firstLine="567"/>
        <w:contextualSpacing/>
        <w:jc w:val="both"/>
      </w:pPr>
      <w:r w:rsidRPr="00D81B1C">
        <w:t xml:space="preserve">- Các đồng chí </w:t>
      </w:r>
      <w:r>
        <w:t>đại diện các Lực lượng vũ trang</w:t>
      </w:r>
    </w:p>
    <w:p w14:paraId="0C69BEEE" w14:textId="77777777" w:rsidR="00C621B6" w:rsidRPr="00D81B1C" w:rsidRDefault="00C621B6" w:rsidP="00C621B6">
      <w:pPr>
        <w:widowControl w:val="0"/>
        <w:tabs>
          <w:tab w:val="right" w:leader="dot" w:pos="7920"/>
        </w:tabs>
        <w:spacing w:before="120"/>
        <w:ind w:firstLine="567"/>
        <w:contextualSpacing/>
        <w:jc w:val="both"/>
      </w:pPr>
      <w:r w:rsidRPr="00D81B1C">
        <w:t xml:space="preserve">- Ban Thường trực Ủy ban Mặt </w:t>
      </w:r>
      <w:r>
        <w:t>trận Tổ quốc Việt Nam Thành phố</w:t>
      </w:r>
    </w:p>
    <w:p w14:paraId="4FCE74F2" w14:textId="77777777" w:rsidR="00C621B6" w:rsidRPr="00D81B1C" w:rsidRDefault="00C621B6" w:rsidP="00C621B6">
      <w:pPr>
        <w:widowControl w:val="0"/>
        <w:tabs>
          <w:tab w:val="right" w:leader="dot" w:pos="7920"/>
        </w:tabs>
        <w:spacing w:before="120"/>
        <w:ind w:firstLine="567"/>
        <w:contextualSpacing/>
        <w:jc w:val="both"/>
      </w:pPr>
      <w:r w:rsidRPr="00D81B1C">
        <w:t xml:space="preserve">- Phó Chủ tịch không chuyên trách và cá nhân tiêu biểu là Ủy viên Mặt trận Tổ quốc </w:t>
      </w:r>
      <w:r>
        <w:t>Việt Nam Thành phố các nhiệm kỳ</w:t>
      </w:r>
    </w:p>
    <w:p w14:paraId="3E694281" w14:textId="77777777" w:rsidR="00C621B6" w:rsidRPr="00D81B1C" w:rsidRDefault="00C621B6" w:rsidP="00C621B6">
      <w:pPr>
        <w:widowControl w:val="0"/>
        <w:tabs>
          <w:tab w:val="right" w:leader="dot" w:pos="7920"/>
        </w:tabs>
        <w:spacing w:before="120"/>
        <w:ind w:firstLine="567"/>
        <w:contextualSpacing/>
        <w:jc w:val="both"/>
      </w:pPr>
      <w:r w:rsidRPr="00D81B1C">
        <w:t xml:space="preserve">- Đại diện cựu Chiến binh, cựu Thanh niên xung phong tham gia Chiến dịch Hồ Chí Minh, tham gia Kháng chiến chống Mỹ; cựu Chiến sỹ Biệt động Thành; </w:t>
      </w:r>
      <w:r w:rsidRPr="00D81B1C">
        <w:lastRenderedPageBreak/>
        <w:t xml:space="preserve">các đồng chí tham gia lãnh đạo, chỉ huy cuộc Tổng tiến công Giải phóng miền Nam; đại diện các đơn vị tham </w:t>
      </w:r>
      <w:r>
        <w:t>gia Giải phóng Sài Gòn năm 1975</w:t>
      </w:r>
    </w:p>
    <w:p w14:paraId="6729197D" w14:textId="77777777" w:rsidR="00C621B6" w:rsidRPr="00D81B1C" w:rsidRDefault="00C621B6" w:rsidP="00C621B6">
      <w:pPr>
        <w:widowControl w:val="0"/>
        <w:tabs>
          <w:tab w:val="right" w:leader="dot" w:pos="7920"/>
        </w:tabs>
        <w:spacing w:before="120"/>
        <w:ind w:firstLine="567"/>
        <w:contextualSpacing/>
        <w:jc w:val="both"/>
      </w:pPr>
      <w:r w:rsidRPr="00D81B1C">
        <w:t>- Các đồng chí (hoặc đại diện gia đình) nguyên là thành viên Chính phủ Cách mạng lâm thời Cộng hòa miền Nam Việt Nam, Ủy ban Trung ương Mặt trận Dân tộc Giải phóng miền Nam Việt Nam, Ủy ban Trung ương Liên minh các dân tộc, dân chủ và hòa bình Việt Nam; cựu sinh viên Thành đoàn Sài Gòn – Gia Định; các Nhân sĩ, Trí thức, Chức sắc, Tôn giáo, Dân tộc tham gia cuộc Tổng tiến công và nổi dậy Giải phóng miền Nam năm 1975 v</w:t>
      </w:r>
      <w:r>
        <w:t>à đại diện một số đoàn thể khác</w:t>
      </w:r>
    </w:p>
    <w:p w14:paraId="2EC3CD51" w14:textId="77777777" w:rsidR="00C621B6" w:rsidRPr="00D81B1C" w:rsidRDefault="00C621B6" w:rsidP="00C621B6">
      <w:pPr>
        <w:widowControl w:val="0"/>
        <w:tabs>
          <w:tab w:val="right" w:leader="dot" w:pos="7920"/>
        </w:tabs>
        <w:spacing w:before="120"/>
        <w:ind w:firstLine="567"/>
        <w:contextualSpacing/>
        <w:jc w:val="both"/>
      </w:pPr>
      <w:r w:rsidRPr="00D81B1C">
        <w:t>- Đại diện lãnh đạo các Sở, ban - ngành, đoàn thể, Lực lượng vũ trang; Tổng công ty, doanh nghiệp nhà nước trực thuộc Ủy ban nhân dân Thành phố; thành phố Thủ Đức và các quận – huyện; đại biểu Hội đồng</w:t>
      </w:r>
      <w:r>
        <w:t xml:space="preserve"> nhân dân Thành phố Hồ Chí Minh</w:t>
      </w:r>
    </w:p>
    <w:p w14:paraId="28A86E66" w14:textId="77777777" w:rsidR="00C621B6" w:rsidRPr="00D81B1C" w:rsidRDefault="00C621B6" w:rsidP="00C621B6">
      <w:pPr>
        <w:widowControl w:val="0"/>
        <w:tabs>
          <w:tab w:val="right" w:leader="dot" w:pos="7920"/>
        </w:tabs>
        <w:spacing w:before="120"/>
        <w:ind w:firstLine="567"/>
        <w:contextualSpacing/>
        <w:jc w:val="both"/>
      </w:pPr>
      <w:r w:rsidRPr="00D81B1C">
        <w:t>- Đại diện các Quốc gia, Tổng lãnh sự quán các nước; các tổ chức, cơ quan quốc tế; các hãng thông tấn nước ngoài và cựu phóng viên chiến trường, Liên hiệ</w:t>
      </w:r>
      <w:r>
        <w:t>p các tổ chức hữu nghị các Nước</w:t>
      </w:r>
    </w:p>
    <w:p w14:paraId="60A00DF4" w14:textId="77777777" w:rsidR="00C621B6" w:rsidRPr="00D81B1C" w:rsidRDefault="00C621B6" w:rsidP="00C621B6">
      <w:pPr>
        <w:widowControl w:val="0"/>
        <w:tabs>
          <w:tab w:val="right" w:leader="dot" w:pos="7920"/>
        </w:tabs>
        <w:spacing w:before="120"/>
        <w:ind w:firstLine="567"/>
        <w:contextualSpacing/>
        <w:jc w:val="both"/>
      </w:pPr>
      <w:r w:rsidRPr="00D81B1C">
        <w:t>- Thành viên các Tiểu ban và Tổ giúp việc Ban chỉ đạo các hoạt động kỷ niệm 50 năm Ngày Giải phóng miền Nam, thống nhất đất nước (30/4/1975 –30/4/2025) và Ban Tổ chức kỷ niệm các ngày Lễ lớn tại Thành phố Hồ Chí Minh.</w:t>
      </w:r>
    </w:p>
    <w:p w14:paraId="77442DBE" w14:textId="77777777" w:rsidR="00C621B6" w:rsidRPr="00D81B1C" w:rsidRDefault="00C621B6" w:rsidP="00C621B6">
      <w:pPr>
        <w:widowControl w:val="0"/>
        <w:tabs>
          <w:tab w:val="right" w:leader="dot" w:pos="7920"/>
        </w:tabs>
        <w:spacing w:before="120"/>
        <w:ind w:firstLine="567"/>
        <w:contextualSpacing/>
        <w:jc w:val="both"/>
      </w:pPr>
      <w:r w:rsidRPr="00D81B1C">
        <w:t>- Lãnh đạo các phường - xã - thị trấn tại Thàn</w:t>
      </w:r>
      <w:r>
        <w:t>h phố Hồ Chí Minh</w:t>
      </w:r>
    </w:p>
    <w:p w14:paraId="0D9BC5A4" w14:textId="77777777" w:rsidR="00C621B6" w:rsidRPr="00D81B1C" w:rsidRDefault="00C621B6" w:rsidP="00C621B6">
      <w:pPr>
        <w:widowControl w:val="0"/>
        <w:tabs>
          <w:tab w:val="right" w:leader="dot" w:pos="7920"/>
        </w:tabs>
        <w:spacing w:before="120"/>
        <w:ind w:firstLine="567"/>
        <w:contextualSpacing/>
        <w:jc w:val="both"/>
      </w:pPr>
      <w:r w:rsidRPr="00D81B1C">
        <w:t xml:space="preserve">- Lãnh đạo các cơ quan </w:t>
      </w:r>
      <w:r>
        <w:t>báo chí Trung ương và Thành phố</w:t>
      </w:r>
    </w:p>
    <w:p w14:paraId="2BF9E28C" w14:textId="77777777" w:rsidR="00C621B6" w:rsidRPr="00D81B1C" w:rsidRDefault="00C621B6" w:rsidP="00C621B6">
      <w:pPr>
        <w:widowControl w:val="0"/>
        <w:tabs>
          <w:tab w:val="right" w:leader="dot" w:pos="7920"/>
        </w:tabs>
        <w:spacing w:before="120"/>
        <w:ind w:firstLine="567"/>
        <w:contextualSpacing/>
        <w:jc w:val="both"/>
      </w:pPr>
      <w:r w:rsidRPr="00D81B1C">
        <w:t>- Đại biểu nhân sĩ trí thức, chức sắc tôn giáo, đại biểu dân tộc; đại biểu cựu Chiến binh, công nhân, nông dâ</w:t>
      </w:r>
      <w:r>
        <w:t>n, thanh niên, phụ nữ tiêu biểu</w:t>
      </w:r>
    </w:p>
    <w:p w14:paraId="2C74D0A7" w14:textId="77777777" w:rsidR="00C621B6" w:rsidRPr="00D81B1C" w:rsidRDefault="00C621B6" w:rsidP="00C621B6">
      <w:pPr>
        <w:widowControl w:val="0"/>
        <w:tabs>
          <w:tab w:val="right" w:leader="dot" w:pos="7920"/>
        </w:tabs>
        <w:spacing w:before="120"/>
        <w:ind w:firstLine="567"/>
        <w:contextualSpacing/>
        <w:jc w:val="both"/>
      </w:pPr>
      <w:r w:rsidRPr="00D81B1C">
        <w:t>- Cán bộ, công chức, viên chức, nhân viên, tình nguyện viên trực tiếp tham gia phục vụ các hoạt động kỷ niệm 50 năm Ngày Giải phóng miền Nam, thống nhất đất nước</w:t>
      </w:r>
    </w:p>
    <w:p w14:paraId="18756E90" w14:textId="77777777" w:rsidR="00C621B6" w:rsidRPr="00D81B1C" w:rsidRDefault="00C621B6" w:rsidP="00C621B6">
      <w:pPr>
        <w:widowControl w:val="0"/>
        <w:tabs>
          <w:tab w:val="right" w:leader="dot" w:pos="7920"/>
        </w:tabs>
        <w:spacing w:before="120"/>
        <w:ind w:firstLine="567"/>
        <w:contextualSpacing/>
        <w:jc w:val="both"/>
      </w:pPr>
      <w:r w:rsidRPr="00D81B1C">
        <w:t>- Đại biểu tham dự các Hội thảo khoa học trong khuôn khổ tổ chức Lễ Kỷ niệm 50 năm Ngày Giải phó</w:t>
      </w:r>
      <w:r>
        <w:t>ng miền Nam thống nhất đất nước</w:t>
      </w:r>
    </w:p>
    <w:p w14:paraId="6C1F4042" w14:textId="77777777" w:rsidR="00C621B6" w:rsidRPr="00D81B1C" w:rsidRDefault="00C621B6" w:rsidP="00C621B6">
      <w:pPr>
        <w:widowControl w:val="0"/>
        <w:tabs>
          <w:tab w:val="right" w:leader="dot" w:pos="7920"/>
        </w:tabs>
        <w:spacing w:before="120"/>
        <w:ind w:firstLine="567"/>
        <w:contextualSpacing/>
        <w:jc w:val="both"/>
        <w:rPr>
          <w:strike/>
        </w:rPr>
      </w:pPr>
      <w:r w:rsidRPr="00D81B1C">
        <w:t xml:space="preserve">- Đại biểu về thăm Thành phố Hồ Chí Minh theo kế hoạch mời của          Thành phố </w:t>
      </w:r>
      <w:r w:rsidRPr="00D81B1C">
        <w:rPr>
          <w:lang w:val="pt-BR"/>
        </w:rPr>
        <w:t>và thành viên diễu binh, diễu hành, các cán bộ, công chức, viên chức</w:t>
      </w:r>
      <w:r>
        <w:rPr>
          <w:lang w:val="pt-BR"/>
        </w:rPr>
        <w:t>, người lao động tham gia dự Lễ</w:t>
      </w:r>
    </w:p>
    <w:p w14:paraId="05F11BCA" w14:textId="77777777" w:rsidR="00C621B6" w:rsidRPr="00D81B1C" w:rsidRDefault="00C621B6" w:rsidP="00C621B6">
      <w:pPr>
        <w:widowControl w:val="0"/>
        <w:tabs>
          <w:tab w:val="right" w:leader="dot" w:pos="7920"/>
        </w:tabs>
        <w:spacing w:before="120"/>
        <w:ind w:firstLine="567"/>
        <w:contextualSpacing/>
        <w:jc w:val="both"/>
        <w:rPr>
          <w:b/>
        </w:rPr>
      </w:pPr>
      <w:r w:rsidRPr="00D81B1C">
        <w:rPr>
          <w:b/>
        </w:rPr>
        <w:t xml:space="preserve">II. MỨC CHI </w:t>
      </w:r>
    </w:p>
    <w:p w14:paraId="0DC3D8F2" w14:textId="77777777" w:rsidR="00C621B6" w:rsidRPr="00D81B1C" w:rsidRDefault="00C621B6" w:rsidP="00C621B6">
      <w:pPr>
        <w:widowControl w:val="0"/>
        <w:tabs>
          <w:tab w:val="right" w:leader="dot" w:pos="7920"/>
        </w:tabs>
        <w:spacing w:before="120"/>
        <w:ind w:firstLine="567"/>
        <w:contextualSpacing/>
        <w:jc w:val="both"/>
      </w:pPr>
      <w:r w:rsidRPr="00D81B1C">
        <w:t>1. Nhóm 1: Tối đa không quá 41.000.000 đồng/đại biểu.</w:t>
      </w:r>
    </w:p>
    <w:p w14:paraId="2D66771C" w14:textId="77777777" w:rsidR="00C621B6" w:rsidRPr="00D81B1C" w:rsidRDefault="00C621B6" w:rsidP="00C621B6">
      <w:pPr>
        <w:widowControl w:val="0"/>
        <w:tabs>
          <w:tab w:val="right" w:leader="dot" w:pos="7920"/>
        </w:tabs>
        <w:spacing w:before="120"/>
        <w:ind w:firstLine="567"/>
        <w:contextualSpacing/>
        <w:jc w:val="both"/>
      </w:pPr>
      <w:r w:rsidRPr="00D81B1C">
        <w:t>2. Nhóm 2: Tối đa không quá 16.000.000 đồng/đại biểu.</w:t>
      </w:r>
    </w:p>
    <w:p w14:paraId="4EF433AE" w14:textId="77777777" w:rsidR="00C621B6" w:rsidRPr="00D81B1C" w:rsidRDefault="00C621B6" w:rsidP="00C621B6">
      <w:pPr>
        <w:widowControl w:val="0"/>
        <w:tabs>
          <w:tab w:val="right" w:leader="dot" w:pos="7920"/>
        </w:tabs>
        <w:spacing w:before="120"/>
        <w:ind w:firstLine="567"/>
        <w:contextualSpacing/>
        <w:jc w:val="both"/>
      </w:pPr>
      <w:r w:rsidRPr="00D81B1C">
        <w:t>3. Nhóm 3: Tối đa không quá 6.000.000 đồng/đại biểu.</w:t>
      </w:r>
    </w:p>
    <w:p w14:paraId="096F7122" w14:textId="77777777" w:rsidR="00C621B6" w:rsidRPr="00D81B1C" w:rsidRDefault="00C621B6" w:rsidP="00C621B6">
      <w:pPr>
        <w:widowControl w:val="0"/>
        <w:tabs>
          <w:tab w:val="right" w:leader="dot" w:pos="7920"/>
        </w:tabs>
        <w:spacing w:before="120"/>
        <w:ind w:firstLine="567"/>
        <w:contextualSpacing/>
        <w:jc w:val="both"/>
      </w:pPr>
      <w:r w:rsidRPr="00D81B1C">
        <w:t>4. Nhóm 4: Tối đa không quá 1.000.000 đồng/đại biểu.</w:t>
      </w:r>
    </w:p>
    <w:p w14:paraId="1353CD71" w14:textId="77777777" w:rsidR="00C621B6" w:rsidRDefault="00C621B6" w:rsidP="00C621B6">
      <w:pPr>
        <w:widowControl w:val="0"/>
        <w:tabs>
          <w:tab w:val="right" w:leader="dot" w:pos="7920"/>
        </w:tabs>
        <w:spacing w:before="120"/>
        <w:ind w:firstLine="709"/>
        <w:contextualSpacing/>
        <w:jc w:val="both"/>
      </w:pPr>
      <w:r>
        <w:t xml:space="preserve">Căn cứ mức chi nêu trên, </w:t>
      </w:r>
      <w:r w:rsidRPr="00D81B1C">
        <w:t xml:space="preserve">Ủy ban nhân dân Thành phố </w:t>
      </w:r>
      <w:r>
        <w:t xml:space="preserve">chịu trách nhiệm </w:t>
      </w:r>
      <w:r w:rsidRPr="00D81B1C">
        <w:t xml:space="preserve">xây dựng và ban hành </w:t>
      </w:r>
      <w:r>
        <w:t>chi tiết</w:t>
      </w:r>
      <w:r w:rsidRPr="00D81B1C">
        <w:t xml:space="preserve"> quà tặng cho các nhóm đối tượng theo các cấp độ theo Kế hoạch số</w:t>
      </w:r>
      <w:r w:rsidRPr="00D81B1C">
        <w:rPr>
          <w:b/>
        </w:rPr>
        <w:t xml:space="preserve"> </w:t>
      </w:r>
      <w:r w:rsidRPr="00D81B1C">
        <w:rPr>
          <w:spacing w:val="6"/>
        </w:rPr>
        <w:t>3586/KH-LTHC ngày 27 tháng 6 năm 2024 của Tiểu</w:t>
      </w:r>
      <w:r w:rsidRPr="00D81B1C">
        <w:t xml:space="preserve"> Ban Lễ tân - Hậu cần về hoạt động của Tiểu ban Lễ tân - Hậu cần phục vụ Lễ kỷ niệm 50 năm Ngày Giải phóng miền Nam, thống nhất đất nước (30/4/1975 - 30/4/2025)</w:t>
      </w:r>
      <w:r>
        <w:t>.</w:t>
      </w:r>
    </w:p>
    <w:p w14:paraId="10FD2259" w14:textId="77777777" w:rsidR="00C621B6" w:rsidRDefault="00C621B6" w:rsidP="00C621B6">
      <w:r>
        <w:br w:type="page"/>
      </w:r>
    </w:p>
    <w:p w14:paraId="1905BFB1" w14:textId="2C6F0177" w:rsidR="00C621B6" w:rsidRDefault="00C621B6" w:rsidP="00830960">
      <w:pPr>
        <w:widowControl w:val="0"/>
        <w:tabs>
          <w:tab w:val="right" w:leader="dot" w:pos="8640"/>
        </w:tabs>
        <w:jc w:val="center"/>
        <w:rPr>
          <w:b/>
          <w:lang w:val="pt-BR"/>
        </w:rPr>
      </w:pPr>
      <w:r w:rsidRPr="00D81B1C">
        <w:rPr>
          <w:b/>
          <w:lang w:val="pt-BR"/>
        </w:rPr>
        <w:lastRenderedPageBreak/>
        <w:t>PHỤ LỤC VI</w:t>
      </w:r>
      <w:r w:rsidR="00A85C79">
        <w:rPr>
          <w:b/>
          <w:lang w:val="pt-BR"/>
        </w:rPr>
        <w:t>I</w:t>
      </w:r>
    </w:p>
    <w:p w14:paraId="5C523CB1" w14:textId="77777777" w:rsidR="00830960" w:rsidRDefault="00873AE3" w:rsidP="00830960">
      <w:pPr>
        <w:widowControl w:val="0"/>
        <w:tabs>
          <w:tab w:val="right" w:leader="dot" w:pos="8640"/>
        </w:tabs>
        <w:jc w:val="center"/>
        <w:rPr>
          <w:b/>
          <w:lang w:val="pt-BR"/>
        </w:rPr>
      </w:pPr>
      <w:r>
        <w:rPr>
          <w:b/>
          <w:lang w:val="pt-BR"/>
        </w:rPr>
        <w:t>HỖ TRỢ LỰC LƯỢNG THAM GIA DIỄU BINH, DIỄU HÀNH VÀ PHÓNG VIÊN, BÁO, ĐÀI TRONG NƯỚC, LỰC LƯỢNG CÔNG AN THÀNH PHỐ THỰC HIỆN NHIỆM VỤ NHÂN KỶ NIỆM 50 NĂM NGÀY GIẢI PHÓNG MIỀN NAM THỐNG NHẤT ĐẤT NƯỚC</w:t>
      </w:r>
    </w:p>
    <w:p w14:paraId="31015D79" w14:textId="785E7F9A" w:rsidR="00C621B6" w:rsidRPr="00447316" w:rsidRDefault="00C621B6" w:rsidP="00830960">
      <w:pPr>
        <w:widowControl w:val="0"/>
        <w:tabs>
          <w:tab w:val="right" w:leader="dot" w:pos="8640"/>
        </w:tabs>
        <w:jc w:val="center"/>
        <w:rPr>
          <w:b/>
          <w:lang w:val="pt-BR"/>
        </w:rPr>
      </w:pPr>
      <w:r w:rsidRPr="00D81B1C">
        <w:rPr>
          <w:b/>
          <w:spacing w:val="-6"/>
          <w:lang w:val="pt-BR"/>
        </w:rPr>
        <w:t>(30/4/1975 - 30/4/2025)</w:t>
      </w:r>
    </w:p>
    <w:p w14:paraId="1C6BB67D" w14:textId="51D2268C" w:rsidR="00C621B6" w:rsidRPr="00D81B1C" w:rsidRDefault="00C621B6" w:rsidP="00F83EB9">
      <w:pPr>
        <w:pBdr>
          <w:top w:val="dotted" w:sz="4" w:space="0" w:color="FFFFFF"/>
          <w:left w:val="dotted" w:sz="4" w:space="0" w:color="FFFFFF"/>
          <w:bottom w:val="dotted" w:sz="4" w:space="17" w:color="FFFFFF"/>
          <w:right w:val="dotted" w:sz="4" w:space="0" w:color="FFFFFF"/>
        </w:pBdr>
        <w:shd w:val="clear" w:color="auto" w:fill="FFFFFF"/>
        <w:tabs>
          <w:tab w:val="left" w:pos="567"/>
          <w:tab w:val="left" w:pos="753"/>
          <w:tab w:val="center" w:pos="4820"/>
        </w:tabs>
        <w:spacing w:before="120"/>
        <w:jc w:val="center"/>
        <w:rPr>
          <w:i/>
          <w:spacing w:val="3"/>
          <w:lang w:val="pt-BR"/>
        </w:rPr>
      </w:pPr>
      <w:r w:rsidRPr="00D81B1C">
        <w:rPr>
          <w:i/>
          <w:noProof/>
        </w:rPr>
        <mc:AlternateContent>
          <mc:Choice Requires="wps">
            <w:drawing>
              <wp:anchor distT="0" distB="0" distL="114300" distR="114300" simplePos="0" relativeHeight="251696128" behindDoc="0" locked="0" layoutInCell="1" allowOverlap="1" wp14:anchorId="74D7299B" wp14:editId="7D642594">
                <wp:simplePos x="0" y="0"/>
                <wp:positionH relativeFrom="column">
                  <wp:posOffset>2319655</wp:posOffset>
                </wp:positionH>
                <wp:positionV relativeFrom="paragraph">
                  <wp:posOffset>518795</wp:posOffset>
                </wp:positionV>
                <wp:extent cx="1209675" cy="0"/>
                <wp:effectExtent l="0" t="4445" r="0" b="5080"/>
                <wp:wrapNone/>
                <wp:docPr id="19" name="Straight Connector 19"/>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9976FE" id="Straight Connector 1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82.65pt,40.85pt" to="277.9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" strokecolor="#5b9bd5 [3204]" strokeweight=".5pt">
                <v:stroke joinstyle="miter"/>
              </v:line>
            </w:pict>
          </mc:Fallback>
        </mc:AlternateContent>
      </w:r>
      <w:r w:rsidR="002F42BB" w:rsidRPr="00D81B1C">
        <w:rPr>
          <w:i/>
        </w:rPr>
        <w:t>(</w:t>
      </w:r>
      <w:r w:rsidR="002F42BB">
        <w:rPr>
          <w:i/>
        </w:rPr>
        <w:t>Kèm theo</w:t>
      </w:r>
      <w:r w:rsidR="002F42BB" w:rsidRPr="00D81B1C">
        <w:rPr>
          <w:i/>
        </w:rPr>
        <w:t xml:space="preserve"> </w:t>
      </w:r>
      <w:r w:rsidRPr="00D81B1C">
        <w:rPr>
          <w:i/>
          <w:spacing w:val="3"/>
          <w:lang w:val="pt-BR"/>
        </w:rPr>
        <w:t>Nghị quyết số        /NQ-HĐND ngày    tháng    năm 2025 của Hội đồng nhân dân Thành phố Hồ Chí Minh)</w:t>
      </w:r>
    </w:p>
    <w:p w14:paraId="6B44907B" w14:textId="77777777" w:rsidR="00C621B6" w:rsidRPr="00D81B1C" w:rsidRDefault="00C621B6" w:rsidP="00C621B6">
      <w:pPr>
        <w:widowControl w:val="0"/>
        <w:tabs>
          <w:tab w:val="right" w:leader="dot" w:pos="7920"/>
        </w:tabs>
        <w:spacing w:before="120"/>
        <w:ind w:firstLine="567"/>
        <w:contextualSpacing/>
        <w:jc w:val="both"/>
        <w:rPr>
          <w:b/>
          <w:lang w:val="pt-BR"/>
        </w:rPr>
      </w:pPr>
      <w:r w:rsidRPr="00D81B1C">
        <w:rPr>
          <w:b/>
          <w:lang w:val="pt-BR"/>
        </w:rPr>
        <w:t>I. ĐỐI TƯỢNG</w:t>
      </w:r>
    </w:p>
    <w:p w14:paraId="4067ABEE" w14:textId="77777777" w:rsidR="00C621B6" w:rsidRPr="00D81B1C" w:rsidRDefault="00C621B6" w:rsidP="00C621B6">
      <w:pPr>
        <w:widowControl w:val="0"/>
        <w:tabs>
          <w:tab w:val="right" w:leader="dot" w:pos="7920"/>
        </w:tabs>
        <w:spacing w:before="120"/>
        <w:ind w:firstLine="567"/>
        <w:contextualSpacing/>
        <w:jc w:val="both"/>
        <w:rPr>
          <w:lang w:val="pt-BR"/>
        </w:rPr>
      </w:pPr>
      <w:r w:rsidRPr="00D81B1C">
        <w:rPr>
          <w:lang w:val="pt-BR"/>
        </w:rPr>
        <w:t>1. Thành viên Ban Chỉ đạo, các Tiểu ban, giám sát, điều hành, người hướng dẫn tập luyện, người làm công tác bảo vệ, y tế, phục vụ</w:t>
      </w:r>
    </w:p>
    <w:p w14:paraId="643B9D01" w14:textId="77777777" w:rsidR="00C621B6" w:rsidRPr="00D81B1C" w:rsidRDefault="00C621B6" w:rsidP="00C621B6">
      <w:pPr>
        <w:widowControl w:val="0"/>
        <w:tabs>
          <w:tab w:val="right" w:leader="dot" w:pos="7920"/>
        </w:tabs>
        <w:spacing w:before="120"/>
        <w:ind w:firstLine="567"/>
        <w:contextualSpacing/>
        <w:jc w:val="both"/>
        <w:rPr>
          <w:lang w:val="pt-BR"/>
        </w:rPr>
      </w:pPr>
      <w:r w:rsidRPr="00D81B1C">
        <w:rPr>
          <w:lang w:val="pt-BR"/>
        </w:rPr>
        <w:t>2. Lực lượng diễu hành khối Nghi trượng</w:t>
      </w:r>
    </w:p>
    <w:p w14:paraId="5E031D82" w14:textId="77777777" w:rsidR="00C621B6" w:rsidRPr="00D81B1C" w:rsidRDefault="00C621B6" w:rsidP="00C621B6">
      <w:pPr>
        <w:widowControl w:val="0"/>
        <w:tabs>
          <w:tab w:val="right" w:leader="dot" w:pos="7920"/>
        </w:tabs>
        <w:spacing w:before="120"/>
        <w:ind w:firstLine="567"/>
        <w:contextualSpacing/>
        <w:jc w:val="both"/>
      </w:pPr>
      <w:r w:rsidRPr="00D81B1C">
        <w:t>a) Xe mô hình Quốc huy</w:t>
      </w:r>
    </w:p>
    <w:p w14:paraId="388FDE84" w14:textId="77777777" w:rsidR="00C621B6" w:rsidRPr="00D81B1C" w:rsidRDefault="00C621B6" w:rsidP="00C621B6">
      <w:pPr>
        <w:widowControl w:val="0"/>
        <w:tabs>
          <w:tab w:val="right" w:leader="dot" w:pos="7920"/>
        </w:tabs>
        <w:spacing w:before="120"/>
        <w:ind w:firstLine="567"/>
        <w:contextualSpacing/>
        <w:jc w:val="both"/>
      </w:pPr>
      <w:r w:rsidRPr="00D81B1C">
        <w:t>b) Xe rước chân dung Chủ tịch Hồ Chí Minh</w:t>
      </w:r>
    </w:p>
    <w:p w14:paraId="02584313" w14:textId="77777777" w:rsidR="00C621B6" w:rsidRPr="00D81B1C" w:rsidRDefault="00C621B6" w:rsidP="00C621B6">
      <w:pPr>
        <w:widowControl w:val="0"/>
        <w:tabs>
          <w:tab w:val="right" w:leader="dot" w:pos="7920"/>
        </w:tabs>
        <w:spacing w:before="120"/>
        <w:ind w:firstLine="567"/>
        <w:contextualSpacing/>
        <w:jc w:val="both"/>
      </w:pPr>
      <w:r w:rsidRPr="00D81B1C">
        <w:t>c) Xe mô hình biểu tượng 50 năm Ngày Giải phóng miền Nam, thống nhất đất nước</w:t>
      </w:r>
    </w:p>
    <w:p w14:paraId="0F11F092" w14:textId="77777777" w:rsidR="00C621B6" w:rsidRPr="00D81B1C" w:rsidRDefault="00C621B6" w:rsidP="00C621B6">
      <w:pPr>
        <w:widowControl w:val="0"/>
        <w:tabs>
          <w:tab w:val="right" w:leader="dot" w:pos="7920"/>
        </w:tabs>
        <w:spacing w:before="120"/>
        <w:ind w:firstLine="567"/>
        <w:contextualSpacing/>
        <w:jc w:val="both"/>
      </w:pPr>
      <w:r w:rsidRPr="00D81B1C">
        <w:t>3. Khối diễu hành quần chúng</w:t>
      </w:r>
    </w:p>
    <w:p w14:paraId="3E46BB27" w14:textId="77777777" w:rsidR="00C621B6" w:rsidRPr="00D81B1C" w:rsidRDefault="00C621B6" w:rsidP="00C621B6">
      <w:pPr>
        <w:widowControl w:val="0"/>
        <w:tabs>
          <w:tab w:val="right" w:leader="dot" w:pos="7920"/>
        </w:tabs>
        <w:spacing w:before="120"/>
        <w:ind w:firstLine="567"/>
        <w:contextualSpacing/>
        <w:jc w:val="both"/>
      </w:pPr>
      <w:r w:rsidRPr="00D81B1C">
        <w:t>a) Khối Anh hùng lực lượng vũ trang nhân dân, nhân chứng lịch sử tiêu biểu</w:t>
      </w:r>
    </w:p>
    <w:p w14:paraId="3A8694CB" w14:textId="77777777" w:rsidR="00C621B6" w:rsidRPr="00D81B1C" w:rsidRDefault="00C621B6" w:rsidP="00C621B6">
      <w:pPr>
        <w:widowControl w:val="0"/>
        <w:tabs>
          <w:tab w:val="right" w:leader="dot" w:pos="7920"/>
        </w:tabs>
        <w:spacing w:before="120"/>
        <w:ind w:firstLine="567"/>
        <w:contextualSpacing/>
        <w:jc w:val="both"/>
      </w:pPr>
      <w:r w:rsidRPr="00D81B1C">
        <w:t>b) Khối Mặt trận Tổ quốc Việt Nam</w:t>
      </w:r>
    </w:p>
    <w:p w14:paraId="5807107A" w14:textId="77777777" w:rsidR="00C621B6" w:rsidRPr="00D81B1C" w:rsidRDefault="00C621B6" w:rsidP="00C621B6">
      <w:pPr>
        <w:widowControl w:val="0"/>
        <w:tabs>
          <w:tab w:val="right" w:leader="dot" w:pos="7920"/>
        </w:tabs>
        <w:spacing w:before="120"/>
        <w:ind w:firstLine="567"/>
        <w:contextualSpacing/>
        <w:jc w:val="both"/>
      </w:pPr>
      <w:r w:rsidRPr="00D81B1C">
        <w:t>c) Khối Cựu chiến binh</w:t>
      </w:r>
    </w:p>
    <w:p w14:paraId="22100545" w14:textId="77777777" w:rsidR="00C621B6" w:rsidRPr="00D81B1C" w:rsidRDefault="00C621B6" w:rsidP="00C621B6">
      <w:pPr>
        <w:widowControl w:val="0"/>
        <w:tabs>
          <w:tab w:val="right" w:leader="dot" w:pos="7920"/>
        </w:tabs>
        <w:spacing w:before="120"/>
        <w:ind w:firstLine="567"/>
        <w:contextualSpacing/>
        <w:jc w:val="both"/>
      </w:pPr>
      <w:r w:rsidRPr="00D81B1C">
        <w:t>d) Khối Cựu Thanh niên xung phong giải phóng</w:t>
      </w:r>
    </w:p>
    <w:p w14:paraId="5BA6DF96" w14:textId="77777777" w:rsidR="00C621B6" w:rsidRPr="00D81B1C" w:rsidRDefault="00C621B6" w:rsidP="00C621B6">
      <w:pPr>
        <w:widowControl w:val="0"/>
        <w:tabs>
          <w:tab w:val="right" w:leader="dot" w:pos="7920"/>
        </w:tabs>
        <w:spacing w:before="120"/>
        <w:ind w:firstLine="567"/>
        <w:contextualSpacing/>
        <w:jc w:val="both"/>
      </w:pPr>
      <w:r w:rsidRPr="00D81B1C">
        <w:t>đ) Khối Công nhân</w:t>
      </w:r>
    </w:p>
    <w:p w14:paraId="2BDC6E30" w14:textId="77777777" w:rsidR="00C621B6" w:rsidRPr="00D81B1C" w:rsidRDefault="00C621B6" w:rsidP="00C621B6">
      <w:pPr>
        <w:widowControl w:val="0"/>
        <w:tabs>
          <w:tab w:val="right" w:leader="dot" w:pos="7920"/>
        </w:tabs>
        <w:spacing w:before="120"/>
        <w:ind w:firstLine="567"/>
        <w:contextualSpacing/>
        <w:jc w:val="both"/>
      </w:pPr>
      <w:r w:rsidRPr="00D81B1C">
        <w:t>e) Khối Nông dân</w:t>
      </w:r>
    </w:p>
    <w:p w14:paraId="427BE21B" w14:textId="77777777" w:rsidR="00C621B6" w:rsidRPr="00D81B1C" w:rsidRDefault="00C621B6" w:rsidP="00C621B6">
      <w:pPr>
        <w:widowControl w:val="0"/>
        <w:tabs>
          <w:tab w:val="right" w:leader="dot" w:pos="7920"/>
        </w:tabs>
        <w:spacing w:before="120"/>
        <w:ind w:firstLine="567"/>
        <w:contextualSpacing/>
        <w:jc w:val="both"/>
      </w:pPr>
      <w:r w:rsidRPr="00D81B1C">
        <w:t>g) Khối Trí thức</w:t>
      </w:r>
    </w:p>
    <w:p w14:paraId="259E0844" w14:textId="77777777" w:rsidR="00C621B6" w:rsidRPr="00D81B1C" w:rsidRDefault="00C621B6" w:rsidP="00C621B6">
      <w:pPr>
        <w:widowControl w:val="0"/>
        <w:tabs>
          <w:tab w:val="right" w:leader="dot" w:pos="7920"/>
        </w:tabs>
        <w:spacing w:before="120"/>
        <w:ind w:firstLine="567"/>
        <w:contextualSpacing/>
        <w:jc w:val="both"/>
      </w:pPr>
      <w:r w:rsidRPr="00D81B1C">
        <w:t>h) Khối Doanh nhân</w:t>
      </w:r>
    </w:p>
    <w:p w14:paraId="3AAFE61B" w14:textId="77777777" w:rsidR="00C621B6" w:rsidRPr="00D81B1C" w:rsidRDefault="00C621B6" w:rsidP="00C621B6">
      <w:pPr>
        <w:widowControl w:val="0"/>
        <w:tabs>
          <w:tab w:val="right" w:leader="dot" w:pos="7920"/>
        </w:tabs>
        <w:spacing w:before="120"/>
        <w:ind w:firstLine="567"/>
        <w:contextualSpacing/>
        <w:jc w:val="both"/>
      </w:pPr>
      <w:r w:rsidRPr="00D81B1C">
        <w:t>i) Khối Đồng bào Việt Nam ở nước ngoài</w:t>
      </w:r>
    </w:p>
    <w:p w14:paraId="091B65A4" w14:textId="77777777" w:rsidR="00C621B6" w:rsidRPr="00D81B1C" w:rsidRDefault="00C621B6" w:rsidP="00C621B6">
      <w:pPr>
        <w:widowControl w:val="0"/>
        <w:tabs>
          <w:tab w:val="right" w:leader="dot" w:pos="7920"/>
        </w:tabs>
        <w:spacing w:before="120"/>
        <w:ind w:firstLine="567"/>
        <w:contextualSpacing/>
        <w:jc w:val="both"/>
      </w:pPr>
      <w:r w:rsidRPr="00D81B1C">
        <w:t>k) Khối Phụ nữ</w:t>
      </w:r>
    </w:p>
    <w:p w14:paraId="7B16F128" w14:textId="77777777" w:rsidR="00C621B6" w:rsidRPr="00D81B1C" w:rsidRDefault="00C621B6" w:rsidP="00C621B6">
      <w:pPr>
        <w:widowControl w:val="0"/>
        <w:tabs>
          <w:tab w:val="right" w:leader="dot" w:pos="7920"/>
        </w:tabs>
        <w:spacing w:before="120"/>
        <w:ind w:firstLine="567"/>
        <w:contextualSpacing/>
        <w:jc w:val="both"/>
      </w:pPr>
      <w:r w:rsidRPr="00D81B1C">
        <w:t>l) Khối Thiếu nhi và Thanh niên</w:t>
      </w:r>
    </w:p>
    <w:p w14:paraId="3A2E8EA8" w14:textId="77777777" w:rsidR="00C621B6" w:rsidRPr="00D81B1C" w:rsidRDefault="00C621B6" w:rsidP="00C621B6">
      <w:pPr>
        <w:widowControl w:val="0"/>
        <w:tabs>
          <w:tab w:val="right" w:leader="dot" w:pos="7920"/>
        </w:tabs>
        <w:spacing w:before="120"/>
        <w:ind w:firstLine="567"/>
        <w:contextualSpacing/>
        <w:jc w:val="both"/>
      </w:pPr>
      <w:r w:rsidRPr="00D81B1C">
        <w:t>m) Khối Văn hóa, Thể thao</w:t>
      </w:r>
    </w:p>
    <w:p w14:paraId="27239814" w14:textId="77777777" w:rsidR="00C621B6" w:rsidRPr="00D81B1C" w:rsidRDefault="00C621B6" w:rsidP="00C621B6">
      <w:pPr>
        <w:widowControl w:val="0"/>
        <w:tabs>
          <w:tab w:val="right" w:leader="dot" w:pos="7920"/>
        </w:tabs>
        <w:spacing w:before="120"/>
        <w:ind w:firstLine="567"/>
        <w:contextualSpacing/>
        <w:jc w:val="both"/>
      </w:pPr>
      <w:r w:rsidRPr="00D81B1C">
        <w:t>n) Lực lượng phục vụ, y tế, bảo vệ</w:t>
      </w:r>
    </w:p>
    <w:p w14:paraId="1B8DF0F7" w14:textId="77777777" w:rsidR="00C621B6" w:rsidRPr="00D81B1C" w:rsidRDefault="00C621B6" w:rsidP="00C621B6">
      <w:pPr>
        <w:widowControl w:val="0"/>
        <w:tabs>
          <w:tab w:val="right" w:leader="dot" w:pos="7920"/>
        </w:tabs>
        <w:spacing w:before="120"/>
        <w:ind w:firstLine="567"/>
        <w:contextualSpacing/>
        <w:jc w:val="both"/>
      </w:pPr>
      <w:r w:rsidRPr="00D81B1C">
        <w:t>4. Khối nền đoàn thể và các sở, ban, ngành</w:t>
      </w:r>
    </w:p>
    <w:p w14:paraId="2F61E1F6" w14:textId="77777777" w:rsidR="00C621B6" w:rsidRPr="00D81B1C" w:rsidRDefault="00C621B6" w:rsidP="00C621B6">
      <w:pPr>
        <w:widowControl w:val="0"/>
        <w:tabs>
          <w:tab w:val="right" w:leader="dot" w:pos="7920"/>
        </w:tabs>
        <w:spacing w:before="120"/>
        <w:ind w:firstLine="567"/>
        <w:contextualSpacing/>
        <w:jc w:val="both"/>
      </w:pPr>
      <w:r w:rsidRPr="00D81B1C">
        <w:t>a) Sở Tài nguyên và Môi trường, Liên đoàn Lao động, Hội Nông dân,        Thành Đoàn, Tổng Công ty Điện lực Thành phố</w:t>
      </w:r>
    </w:p>
    <w:p w14:paraId="592676FA" w14:textId="77777777" w:rsidR="00C621B6" w:rsidRPr="00D81B1C" w:rsidRDefault="00C621B6" w:rsidP="00C621B6">
      <w:pPr>
        <w:widowControl w:val="0"/>
        <w:tabs>
          <w:tab w:val="right" w:leader="dot" w:pos="7920"/>
        </w:tabs>
        <w:spacing w:before="120"/>
        <w:ind w:firstLine="567"/>
        <w:contextualSpacing/>
        <w:jc w:val="both"/>
      </w:pPr>
      <w:r w:rsidRPr="00D81B1C">
        <w:t>b) Lực lượng phục vụ khối đứng nền</w:t>
      </w:r>
    </w:p>
    <w:p w14:paraId="33AF4224" w14:textId="77777777" w:rsidR="00C621B6" w:rsidRPr="00D81B1C" w:rsidRDefault="00C621B6" w:rsidP="00C621B6">
      <w:pPr>
        <w:widowControl w:val="0"/>
        <w:tabs>
          <w:tab w:val="right" w:leader="dot" w:pos="7920"/>
        </w:tabs>
        <w:spacing w:before="120"/>
        <w:ind w:firstLine="567"/>
        <w:contextualSpacing/>
        <w:jc w:val="both"/>
      </w:pPr>
      <w:r w:rsidRPr="00D81B1C">
        <w:t>5. Lực lượng an ninh, trật tự Công an Thành phố</w:t>
      </w:r>
    </w:p>
    <w:p w14:paraId="65893971" w14:textId="77777777" w:rsidR="00C621B6" w:rsidRPr="00D81B1C" w:rsidRDefault="00C621B6" w:rsidP="00C621B6">
      <w:pPr>
        <w:widowControl w:val="0"/>
        <w:tabs>
          <w:tab w:val="right" w:leader="dot" w:pos="7920"/>
        </w:tabs>
        <w:spacing w:before="120"/>
        <w:ind w:firstLine="567"/>
        <w:contextualSpacing/>
        <w:jc w:val="both"/>
      </w:pPr>
      <w:r w:rsidRPr="00D81B1C">
        <w:t>6. Lực lượng tham gia diễu binh</w:t>
      </w:r>
    </w:p>
    <w:p w14:paraId="5C6D8023" w14:textId="77777777" w:rsidR="00C621B6" w:rsidRPr="00D81B1C" w:rsidRDefault="00C621B6" w:rsidP="00C621B6">
      <w:pPr>
        <w:widowControl w:val="0"/>
        <w:tabs>
          <w:tab w:val="right" w:leader="dot" w:pos="7920"/>
        </w:tabs>
        <w:spacing w:before="120"/>
        <w:ind w:firstLine="567"/>
        <w:contextualSpacing/>
        <w:jc w:val="both"/>
      </w:pPr>
      <w:r w:rsidRPr="00D81B1C">
        <w:t>7. Lực lượng phóng viên, báo, đài trong nước làm nhiệm vụ</w:t>
      </w:r>
    </w:p>
    <w:p w14:paraId="6FD9A19E" w14:textId="77777777" w:rsidR="00C621B6" w:rsidRPr="00D81B1C" w:rsidRDefault="00C621B6" w:rsidP="00C621B6">
      <w:pPr>
        <w:widowControl w:val="0"/>
        <w:tabs>
          <w:tab w:val="right" w:leader="dot" w:pos="9342"/>
        </w:tabs>
        <w:spacing w:before="120"/>
        <w:ind w:firstLine="567"/>
        <w:contextualSpacing/>
        <w:jc w:val="both"/>
        <w:rPr>
          <w:b/>
          <w:lang w:val="pt-BR"/>
        </w:rPr>
      </w:pPr>
      <w:r w:rsidRPr="00D81B1C">
        <w:rPr>
          <w:b/>
          <w:lang w:val="pt-BR"/>
        </w:rPr>
        <w:t>II. NỘI DUNG CHI</w:t>
      </w:r>
    </w:p>
    <w:p w14:paraId="0B1A219D"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1. Hỗ trợ chế độ ăn uống trong thời gian tập luyện, sơ duyệt, tổng duyệt và chính thức</w:t>
      </w:r>
    </w:p>
    <w:p w14:paraId="04883737"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a) Thời gian tập huấn, huấn luyện, hợp luyện: 240.000 đồng/người/ngày</w:t>
      </w:r>
    </w:p>
    <w:p w14:paraId="78BAEEC7"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b) Thời gian sơ duyệt, tổng duyệt và làm nhiệm vụ chính thức: 320.000 đồng/người/ngày</w:t>
      </w:r>
    </w:p>
    <w:p w14:paraId="3667322B" w14:textId="77777777" w:rsidR="00C621B6" w:rsidRPr="00D81B1C" w:rsidRDefault="00C621B6" w:rsidP="00C621B6">
      <w:pPr>
        <w:widowControl w:val="0"/>
        <w:tabs>
          <w:tab w:val="right" w:leader="dot" w:pos="9342"/>
        </w:tabs>
        <w:spacing w:before="120"/>
        <w:ind w:firstLine="567"/>
        <w:contextualSpacing/>
        <w:jc w:val="both"/>
        <w:rPr>
          <w:strike/>
          <w:lang w:val="pt-BR"/>
        </w:rPr>
      </w:pPr>
      <w:r w:rsidRPr="00D81B1C">
        <w:rPr>
          <w:lang w:val="pt-BR"/>
        </w:rPr>
        <w:lastRenderedPageBreak/>
        <w:t>2. Chế độ tiền bồi dưỡng</w:t>
      </w:r>
    </w:p>
    <w:p w14:paraId="2FFC686D"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a) Thành viên Ban Chỉ đạo, Ban Tổ chức; Trưởng, Phó các tiểu ban chuyên môn: 180.000 đồng/người/ngày</w:t>
      </w:r>
    </w:p>
    <w:p w14:paraId="013ED80C"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b) Thành viên các Tiểu ban, người hướng dẫn tập luyện: 150.000 đồng/người/ngày</w:t>
      </w:r>
    </w:p>
    <w:p w14:paraId="62F2EB8C"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c) Lực lượng y tế, phục vụ, y tế, bảo vệ: 70.000 đồng/người/ngày</w:t>
      </w:r>
    </w:p>
    <w:p w14:paraId="1C4333A1"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d) Lực lượng diễu hành (người tập): bồi dưỡng trong thời gian tập luyện 30.000 đồng/người/</w:t>
      </w:r>
      <w:r>
        <w:rPr>
          <w:lang w:val="pt-BR"/>
        </w:rPr>
        <w:t xml:space="preserve">ngày; tổng duyệt (tối đa 02 </w:t>
      </w:r>
      <w:r w:rsidRPr="005E3BEE">
        <w:rPr>
          <w:lang w:val="pt-BR"/>
        </w:rPr>
        <w:t>ngày</w:t>
      </w:r>
      <w:r w:rsidRPr="00D81B1C">
        <w:rPr>
          <w:lang w:val="pt-BR"/>
        </w:rPr>
        <w:t>): 40.000 đồng/người/ngày; diễn chính thức: 70.000 đồng/người/ngày</w:t>
      </w:r>
    </w:p>
    <w:p w14:paraId="5920574B"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3. Hỗ trợ về trang phục, đạo cụ</w:t>
      </w:r>
    </w:p>
    <w:p w14:paraId="48C1ADBD"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a) Về trang phục: Thực hiện trang phục theo quy định thống nhất của              Ban Tổ chức, theo thực tế phát sinh, tối đa không quá 2.000.000 đồng/người</w:t>
      </w:r>
    </w:p>
    <w:p w14:paraId="49330F2A"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b) Về giày: Thực hiện trang phục theo quy định thống nhất của Ban Tổ chức, theo thực tế phát sinh, tối đa không quá 400.000 đồng/người</w:t>
      </w:r>
    </w:p>
    <w:p w14:paraId="46D9A07D"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c) Về đạo cụ: Thực hiện đạo cụ theo quy định thống nhất của Ban Tổ chức, theo thực tế phát sinh, tối đa không quá 500.000 đồng/người</w:t>
      </w:r>
    </w:p>
    <w:p w14:paraId="25EEBA45"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d) Hỗ trợ chi phí trang điểm cho lực lượng nữ tham gia: 200.000 đồng/người</w:t>
      </w:r>
    </w:p>
    <w:p w14:paraId="526CC142"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4. Lực lượng an ninh, trật tự Công an Thành phố</w:t>
      </w:r>
    </w:p>
    <w:p w14:paraId="313ED2CD" w14:textId="77777777" w:rsidR="00C621B6" w:rsidRPr="00D81B1C" w:rsidRDefault="00C621B6" w:rsidP="00C621B6">
      <w:pPr>
        <w:widowControl w:val="0"/>
        <w:tabs>
          <w:tab w:val="right" w:leader="dot" w:pos="9342"/>
        </w:tabs>
        <w:spacing w:before="120"/>
        <w:ind w:firstLine="567"/>
        <w:contextualSpacing/>
        <w:jc w:val="both"/>
        <w:rPr>
          <w:lang w:val="pt-BR"/>
        </w:rPr>
      </w:pPr>
      <w:r w:rsidRPr="00D81B1C">
        <w:rPr>
          <w:lang w:val="pt-BR"/>
        </w:rPr>
        <w:t>Lực lượng Công an Thành phố làm nhiệm vụ trong thời gian diễn ra các hoạt động của Thành phố và trong thời gian diễn ra các hoạt động cấp nhà nước: 70.000 đồng/người/ngày</w:t>
      </w:r>
    </w:p>
    <w:p w14:paraId="5229C36F" w14:textId="77777777" w:rsidR="00C621B6" w:rsidRPr="00D81B1C" w:rsidRDefault="00C621B6" w:rsidP="00C621B6">
      <w:pPr>
        <w:widowControl w:val="0"/>
        <w:tabs>
          <w:tab w:val="right" w:leader="dot" w:pos="9342"/>
        </w:tabs>
        <w:spacing w:before="120"/>
        <w:ind w:firstLine="567"/>
        <w:contextualSpacing/>
        <w:jc w:val="both"/>
        <w:rPr>
          <w:lang w:val="pt-BR"/>
        </w:rPr>
      </w:pPr>
      <w:r>
        <w:rPr>
          <w:lang w:val="pt-BR"/>
        </w:rPr>
        <w:t>5</w:t>
      </w:r>
      <w:r w:rsidRPr="00D81B1C">
        <w:rPr>
          <w:lang w:val="pt-BR"/>
        </w:rPr>
        <w:t xml:space="preserve">. </w:t>
      </w:r>
      <w:r w:rsidRPr="005E3BEE">
        <w:rPr>
          <w:lang w:val="pt-BR"/>
        </w:rPr>
        <w:t>Chi quà tặng động viên cho các khối diễu binh, diễu hành</w:t>
      </w:r>
      <w:r>
        <w:rPr>
          <w:lang w:val="pt-BR"/>
        </w:rPr>
        <w:t>: 52.000.000 đồng/khối</w:t>
      </w:r>
    </w:p>
    <w:p w14:paraId="273B65AC" w14:textId="77777777" w:rsidR="00C621B6" w:rsidRPr="00D81B1C" w:rsidRDefault="00C621B6" w:rsidP="00C621B6">
      <w:pPr>
        <w:widowControl w:val="0"/>
        <w:tabs>
          <w:tab w:val="right" w:leader="dot" w:pos="9342"/>
        </w:tabs>
        <w:spacing w:before="120"/>
        <w:ind w:firstLine="567"/>
        <w:contextualSpacing/>
        <w:jc w:val="both"/>
        <w:rPr>
          <w:lang w:val="pt-BR"/>
        </w:rPr>
      </w:pPr>
      <w:r>
        <w:rPr>
          <w:lang w:val="pt-BR"/>
        </w:rPr>
        <w:t>6. C</w:t>
      </w:r>
      <w:r w:rsidRPr="00D81B1C">
        <w:rPr>
          <w:lang w:val="pt-BR"/>
        </w:rPr>
        <w:t>hi cho phóng viên, báo, đài trong nước làm nhiệm vụ</w:t>
      </w:r>
    </w:p>
    <w:p w14:paraId="2CB843FD" w14:textId="77777777" w:rsidR="00C621B6" w:rsidRPr="00D81B1C" w:rsidRDefault="00C621B6" w:rsidP="00C621B6">
      <w:pPr>
        <w:shd w:val="clear" w:color="auto" w:fill="FFFFFF"/>
        <w:spacing w:before="120"/>
        <w:ind w:firstLine="709"/>
        <w:contextualSpacing/>
        <w:jc w:val="both"/>
        <w:rPr>
          <w:iCs/>
          <w:lang w:val="pt-BR"/>
        </w:rPr>
      </w:pPr>
      <w:r w:rsidRPr="00D81B1C">
        <w:rPr>
          <w:iCs/>
          <w:lang w:val="pt-BR"/>
        </w:rPr>
        <w:t>- Hỗ trợ tiền ăn: 200.000 đồng/người/ngày (tối đa 04 ngày)</w:t>
      </w:r>
    </w:p>
    <w:p w14:paraId="341505D8" w14:textId="77777777" w:rsidR="00C621B6" w:rsidRPr="00D81B1C" w:rsidRDefault="00C621B6" w:rsidP="00C621B6">
      <w:pPr>
        <w:shd w:val="clear" w:color="auto" w:fill="FFFFFF"/>
        <w:spacing w:before="120"/>
        <w:ind w:firstLine="709"/>
        <w:contextualSpacing/>
        <w:jc w:val="both"/>
        <w:rPr>
          <w:iCs/>
          <w:lang w:val="pt-BR"/>
        </w:rPr>
      </w:pPr>
      <w:r w:rsidRPr="00D81B1C">
        <w:rPr>
          <w:iCs/>
          <w:lang w:val="pt-BR"/>
        </w:rPr>
        <w:t>- Mời cơm thân (01 lần): 300.000 đồng/suất</w:t>
      </w:r>
    </w:p>
    <w:p w14:paraId="258E0D81" w14:textId="77777777" w:rsidR="00C621B6" w:rsidRPr="00D81B1C" w:rsidRDefault="00C621B6" w:rsidP="00C621B6">
      <w:pPr>
        <w:shd w:val="clear" w:color="auto" w:fill="FFFFFF"/>
        <w:spacing w:before="120"/>
        <w:ind w:firstLine="709"/>
        <w:contextualSpacing/>
        <w:jc w:val="both"/>
        <w:rPr>
          <w:iCs/>
          <w:lang w:val="pt-BR"/>
        </w:rPr>
      </w:pPr>
      <w:r w:rsidRPr="00D81B1C">
        <w:rPr>
          <w:iCs/>
          <w:lang w:val="pt-BR"/>
        </w:rPr>
        <w:t>- Chi phí mua vé tham quan, du lịch: theo thực tế phát sinh nhưng không vượt quá 1.000.000 đồng/người</w:t>
      </w:r>
      <w:r w:rsidRPr="00D81B1C">
        <w:rPr>
          <w:iCs/>
          <w:lang w:val="vi-VN"/>
        </w:rPr>
        <w:t>.</w:t>
      </w:r>
      <w:r w:rsidRPr="00D81B1C">
        <w:rPr>
          <w:iCs/>
          <w:lang w:val="pt-BR"/>
        </w:rPr>
        <w:t>/.</w:t>
      </w:r>
    </w:p>
    <w:p w14:paraId="55A8E621" w14:textId="77777777" w:rsidR="00C621B6" w:rsidRPr="00D81B1C" w:rsidRDefault="00C621B6" w:rsidP="00C621B6">
      <w:pPr>
        <w:rPr>
          <w:lang w:val="pt-BR"/>
        </w:rPr>
      </w:pPr>
    </w:p>
    <w:p w14:paraId="78AB3EC8" w14:textId="77777777" w:rsidR="006366D3" w:rsidRPr="00D81B1C" w:rsidRDefault="006366D3" w:rsidP="001017F5">
      <w:pPr>
        <w:rPr>
          <w:lang w:val="pt-BR"/>
        </w:rPr>
      </w:pPr>
    </w:p>
    <w:sectPr w:rsidR="006366D3" w:rsidRPr="00D81B1C">
      <w:headerReference w:type="default" r:id="rId8"/>
      <w:footerReference w:type="default" r:id="rId11"/>
      <w:pgSz w:w="11907" w:h="16840"/>
      <w:pgMar w:top="1134" w:right="1134" w:bottom="1134" w:left="1701"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74C77" w14:textId="77777777" w:rsidR="00E667AB" w:rsidRDefault="00E667AB">
      <w:r>
        <w:separator/>
      </w:r>
    </w:p>
  </w:endnote>
  <w:endnote w:type="continuationSeparator" w:id="0">
    <w:p w14:paraId="40DD99D4" w14:textId="77777777" w:rsidR="00E667AB" w:rsidRDefault="00E6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95C18" w14:textId="77777777" w:rsidR="00E667AB" w:rsidRDefault="00E667AB">
      <w:r>
        <w:separator/>
      </w:r>
    </w:p>
  </w:footnote>
  <w:footnote w:type="continuationSeparator" w:id="0">
    <w:p w14:paraId="2AE93CC1" w14:textId="77777777" w:rsidR="00E667AB" w:rsidRDefault="00E667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001885"/>
    </w:sdtPr>
    <w:sdtEndPr>
      <w:rPr>
        <w:sz w:val="24"/>
      </w:rPr>
    </w:sdtEndPr>
    <w:sdtContent>
      <w:p w14:paraId="388BE064" w14:textId="141830B9" w:rsidR="006366D3" w:rsidRDefault="007C7D37">
        <w:pPr>
          <w:pStyle w:val="Header"/>
          <w:jc w:val="center"/>
          <w:rPr>
            <w:sz w:val="24"/>
          </w:rPr>
        </w:pPr>
        <w:r>
          <w:rPr>
            <w:sz w:val="24"/>
          </w:rPr>
          <w:fldChar w:fldCharType="begin"/>
        </w:r>
        <w:r>
          <w:rPr>
            <w:sz w:val="24"/>
          </w:rPr>
          <w:instrText xml:space="preserve"> PAGE   \* MERGEFORMAT </w:instrText>
        </w:r>
        <w:r>
          <w:rPr>
            <w:sz w:val="24"/>
          </w:rPr>
          <w:fldChar w:fldCharType="separate"/>
        </w:r>
        <w:r w:rsidR="0023411F">
          <w:rPr>
            <w:noProof/>
            <w:sz w:val="24"/>
          </w:rPr>
          <w:t>13</w:t>
        </w:r>
        <w:r>
          <w:rPr>
            <w:sz w:val="24"/>
          </w:rPr>
          <w:fldChar w:fldCharType="end"/>
        </w:r>
      </w:p>
    </w:sdtContent>
  </w:sdt>
  <w:p w14:paraId="692C22E9" w14:textId="77777777" w:rsidR="006366D3" w:rsidRDefault="006366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30"/>
    <w:rsid w:val="00000CE6"/>
    <w:rsid w:val="0000296D"/>
    <w:rsid w:val="00006576"/>
    <w:rsid w:val="000065F4"/>
    <w:rsid w:val="00012422"/>
    <w:rsid w:val="000143CC"/>
    <w:rsid w:val="000218E0"/>
    <w:rsid w:val="00022E41"/>
    <w:rsid w:val="00025225"/>
    <w:rsid w:val="00026A66"/>
    <w:rsid w:val="00034316"/>
    <w:rsid w:val="0003596F"/>
    <w:rsid w:val="00041041"/>
    <w:rsid w:val="00041F1E"/>
    <w:rsid w:val="00042073"/>
    <w:rsid w:val="000433F3"/>
    <w:rsid w:val="00045D7D"/>
    <w:rsid w:val="00046E93"/>
    <w:rsid w:val="00046EF2"/>
    <w:rsid w:val="00046F09"/>
    <w:rsid w:val="00051C42"/>
    <w:rsid w:val="000550EE"/>
    <w:rsid w:val="000555ED"/>
    <w:rsid w:val="0005657F"/>
    <w:rsid w:val="00065C24"/>
    <w:rsid w:val="00066E05"/>
    <w:rsid w:val="0007006D"/>
    <w:rsid w:val="00082396"/>
    <w:rsid w:val="00083975"/>
    <w:rsid w:val="00083F48"/>
    <w:rsid w:val="00087535"/>
    <w:rsid w:val="00097CD8"/>
    <w:rsid w:val="000A23DA"/>
    <w:rsid w:val="000A2B02"/>
    <w:rsid w:val="000A2C51"/>
    <w:rsid w:val="000A3EAD"/>
    <w:rsid w:val="000A4F8F"/>
    <w:rsid w:val="000B4FCC"/>
    <w:rsid w:val="000B78E9"/>
    <w:rsid w:val="000C0284"/>
    <w:rsid w:val="000C4008"/>
    <w:rsid w:val="000C4EE0"/>
    <w:rsid w:val="000C6D0E"/>
    <w:rsid w:val="000C7654"/>
    <w:rsid w:val="000D0966"/>
    <w:rsid w:val="000D2BB2"/>
    <w:rsid w:val="000D3366"/>
    <w:rsid w:val="000D3A20"/>
    <w:rsid w:val="000E1253"/>
    <w:rsid w:val="000E21BE"/>
    <w:rsid w:val="000F2631"/>
    <w:rsid w:val="000F34FC"/>
    <w:rsid w:val="000F5565"/>
    <w:rsid w:val="001015A4"/>
    <w:rsid w:val="001017F5"/>
    <w:rsid w:val="00103B6D"/>
    <w:rsid w:val="001051AE"/>
    <w:rsid w:val="00106BFF"/>
    <w:rsid w:val="00110673"/>
    <w:rsid w:val="0011167F"/>
    <w:rsid w:val="00111807"/>
    <w:rsid w:val="001128E7"/>
    <w:rsid w:val="00114B77"/>
    <w:rsid w:val="00116BEF"/>
    <w:rsid w:val="001243E1"/>
    <w:rsid w:val="00126AA9"/>
    <w:rsid w:val="001323BD"/>
    <w:rsid w:val="00132A49"/>
    <w:rsid w:val="00133352"/>
    <w:rsid w:val="00137D96"/>
    <w:rsid w:val="00140B1B"/>
    <w:rsid w:val="00141A18"/>
    <w:rsid w:val="00144062"/>
    <w:rsid w:val="001443EA"/>
    <w:rsid w:val="00144D8C"/>
    <w:rsid w:val="00147909"/>
    <w:rsid w:val="0015137E"/>
    <w:rsid w:val="0015256D"/>
    <w:rsid w:val="0015343A"/>
    <w:rsid w:val="00154666"/>
    <w:rsid w:val="00156B70"/>
    <w:rsid w:val="0015738D"/>
    <w:rsid w:val="001665E6"/>
    <w:rsid w:val="00170BE4"/>
    <w:rsid w:val="00172424"/>
    <w:rsid w:val="00172626"/>
    <w:rsid w:val="00180883"/>
    <w:rsid w:val="00181E9E"/>
    <w:rsid w:val="001862B1"/>
    <w:rsid w:val="001909AE"/>
    <w:rsid w:val="00190FE0"/>
    <w:rsid w:val="001920FE"/>
    <w:rsid w:val="00193EAB"/>
    <w:rsid w:val="001967D7"/>
    <w:rsid w:val="001978CE"/>
    <w:rsid w:val="00197997"/>
    <w:rsid w:val="001A1088"/>
    <w:rsid w:val="001A2ED9"/>
    <w:rsid w:val="001A5C06"/>
    <w:rsid w:val="001A5DFC"/>
    <w:rsid w:val="001A61E4"/>
    <w:rsid w:val="001A73B3"/>
    <w:rsid w:val="001A7FB7"/>
    <w:rsid w:val="001B1FBD"/>
    <w:rsid w:val="001B482C"/>
    <w:rsid w:val="001B6269"/>
    <w:rsid w:val="001B7FE9"/>
    <w:rsid w:val="001D6BB5"/>
    <w:rsid w:val="001F007F"/>
    <w:rsid w:val="001F0D7B"/>
    <w:rsid w:val="001F21CE"/>
    <w:rsid w:val="001F2A60"/>
    <w:rsid w:val="001F75BE"/>
    <w:rsid w:val="001F7800"/>
    <w:rsid w:val="001F7CF1"/>
    <w:rsid w:val="00200E37"/>
    <w:rsid w:val="00203DFA"/>
    <w:rsid w:val="00206AC7"/>
    <w:rsid w:val="002102AE"/>
    <w:rsid w:val="00211724"/>
    <w:rsid w:val="00212CD6"/>
    <w:rsid w:val="00213A77"/>
    <w:rsid w:val="0021405C"/>
    <w:rsid w:val="00215470"/>
    <w:rsid w:val="00220FB1"/>
    <w:rsid w:val="002227EE"/>
    <w:rsid w:val="00225A0E"/>
    <w:rsid w:val="002263A2"/>
    <w:rsid w:val="00230AD7"/>
    <w:rsid w:val="00230AF7"/>
    <w:rsid w:val="0023411F"/>
    <w:rsid w:val="002364F6"/>
    <w:rsid w:val="002379E2"/>
    <w:rsid w:val="00240217"/>
    <w:rsid w:val="00240C62"/>
    <w:rsid w:val="00240F50"/>
    <w:rsid w:val="00241805"/>
    <w:rsid w:val="00241B89"/>
    <w:rsid w:val="0024433B"/>
    <w:rsid w:val="00244906"/>
    <w:rsid w:val="00244A4E"/>
    <w:rsid w:val="00246E2C"/>
    <w:rsid w:val="00250728"/>
    <w:rsid w:val="00254BD6"/>
    <w:rsid w:val="002561FA"/>
    <w:rsid w:val="00257623"/>
    <w:rsid w:val="00257CEB"/>
    <w:rsid w:val="00261AA6"/>
    <w:rsid w:val="00266EBB"/>
    <w:rsid w:val="00271276"/>
    <w:rsid w:val="002764AE"/>
    <w:rsid w:val="00277690"/>
    <w:rsid w:val="00281661"/>
    <w:rsid w:val="0028548F"/>
    <w:rsid w:val="00286C53"/>
    <w:rsid w:val="00286EE8"/>
    <w:rsid w:val="002870AC"/>
    <w:rsid w:val="0029187B"/>
    <w:rsid w:val="002932B6"/>
    <w:rsid w:val="002949ED"/>
    <w:rsid w:val="00296881"/>
    <w:rsid w:val="00297340"/>
    <w:rsid w:val="00297EE6"/>
    <w:rsid w:val="002A064D"/>
    <w:rsid w:val="002A07A7"/>
    <w:rsid w:val="002A0B6C"/>
    <w:rsid w:val="002A21C6"/>
    <w:rsid w:val="002A2334"/>
    <w:rsid w:val="002A5829"/>
    <w:rsid w:val="002A66F8"/>
    <w:rsid w:val="002A7D6E"/>
    <w:rsid w:val="002B040D"/>
    <w:rsid w:val="002B07EE"/>
    <w:rsid w:val="002B1B2C"/>
    <w:rsid w:val="002B55AB"/>
    <w:rsid w:val="002B62EE"/>
    <w:rsid w:val="002B7546"/>
    <w:rsid w:val="002C0DD0"/>
    <w:rsid w:val="002C156F"/>
    <w:rsid w:val="002C2C35"/>
    <w:rsid w:val="002C2F25"/>
    <w:rsid w:val="002C36AC"/>
    <w:rsid w:val="002C4C46"/>
    <w:rsid w:val="002C7639"/>
    <w:rsid w:val="002D0463"/>
    <w:rsid w:val="002D0D63"/>
    <w:rsid w:val="002D5BB8"/>
    <w:rsid w:val="002D67CB"/>
    <w:rsid w:val="002E07ED"/>
    <w:rsid w:val="002E1CCF"/>
    <w:rsid w:val="002E29FD"/>
    <w:rsid w:val="002E33E2"/>
    <w:rsid w:val="002E5E1C"/>
    <w:rsid w:val="002E7D31"/>
    <w:rsid w:val="002F2558"/>
    <w:rsid w:val="002F4179"/>
    <w:rsid w:val="002F42BB"/>
    <w:rsid w:val="002F49C9"/>
    <w:rsid w:val="002F4F12"/>
    <w:rsid w:val="002F6D8C"/>
    <w:rsid w:val="003003BD"/>
    <w:rsid w:val="00302F1C"/>
    <w:rsid w:val="00305533"/>
    <w:rsid w:val="00305A4D"/>
    <w:rsid w:val="00306BAB"/>
    <w:rsid w:val="003073AA"/>
    <w:rsid w:val="00321849"/>
    <w:rsid w:val="00321AED"/>
    <w:rsid w:val="00323518"/>
    <w:rsid w:val="00325C53"/>
    <w:rsid w:val="0033036F"/>
    <w:rsid w:val="003313CA"/>
    <w:rsid w:val="003316B8"/>
    <w:rsid w:val="003361C8"/>
    <w:rsid w:val="00336A6D"/>
    <w:rsid w:val="003444CB"/>
    <w:rsid w:val="0034628A"/>
    <w:rsid w:val="003463B8"/>
    <w:rsid w:val="00350685"/>
    <w:rsid w:val="00352E65"/>
    <w:rsid w:val="0035318E"/>
    <w:rsid w:val="003533F4"/>
    <w:rsid w:val="00355684"/>
    <w:rsid w:val="00356224"/>
    <w:rsid w:val="0036498A"/>
    <w:rsid w:val="0036706A"/>
    <w:rsid w:val="00370ACA"/>
    <w:rsid w:val="003777A3"/>
    <w:rsid w:val="00377BE8"/>
    <w:rsid w:val="00380B4D"/>
    <w:rsid w:val="00380ED7"/>
    <w:rsid w:val="0038312B"/>
    <w:rsid w:val="00383370"/>
    <w:rsid w:val="00383B73"/>
    <w:rsid w:val="00386382"/>
    <w:rsid w:val="00386C66"/>
    <w:rsid w:val="00386E69"/>
    <w:rsid w:val="00387185"/>
    <w:rsid w:val="0038728D"/>
    <w:rsid w:val="00392C34"/>
    <w:rsid w:val="00393950"/>
    <w:rsid w:val="003940A8"/>
    <w:rsid w:val="0039560A"/>
    <w:rsid w:val="0039582D"/>
    <w:rsid w:val="00396AC2"/>
    <w:rsid w:val="003A0DCA"/>
    <w:rsid w:val="003A1FBD"/>
    <w:rsid w:val="003A2C04"/>
    <w:rsid w:val="003A6219"/>
    <w:rsid w:val="003A761D"/>
    <w:rsid w:val="003B2528"/>
    <w:rsid w:val="003C1991"/>
    <w:rsid w:val="003C221F"/>
    <w:rsid w:val="003C385F"/>
    <w:rsid w:val="003C3A91"/>
    <w:rsid w:val="003C400E"/>
    <w:rsid w:val="003C43FB"/>
    <w:rsid w:val="003C6A6B"/>
    <w:rsid w:val="003C786E"/>
    <w:rsid w:val="003D4BCA"/>
    <w:rsid w:val="003D5483"/>
    <w:rsid w:val="003D5CFD"/>
    <w:rsid w:val="003D7396"/>
    <w:rsid w:val="003E04C5"/>
    <w:rsid w:val="003E0A05"/>
    <w:rsid w:val="003E1606"/>
    <w:rsid w:val="003E5CD8"/>
    <w:rsid w:val="003E6AE0"/>
    <w:rsid w:val="003F0831"/>
    <w:rsid w:val="003F19CD"/>
    <w:rsid w:val="003F5AD9"/>
    <w:rsid w:val="004016F5"/>
    <w:rsid w:val="00402523"/>
    <w:rsid w:val="00403D3D"/>
    <w:rsid w:val="00403E08"/>
    <w:rsid w:val="004041D3"/>
    <w:rsid w:val="00404466"/>
    <w:rsid w:val="004057A2"/>
    <w:rsid w:val="004072A3"/>
    <w:rsid w:val="00410A56"/>
    <w:rsid w:val="004110F0"/>
    <w:rsid w:val="004158B0"/>
    <w:rsid w:val="0042024C"/>
    <w:rsid w:val="004205DC"/>
    <w:rsid w:val="00421186"/>
    <w:rsid w:val="00422A6B"/>
    <w:rsid w:val="00431882"/>
    <w:rsid w:val="004374DD"/>
    <w:rsid w:val="00447316"/>
    <w:rsid w:val="00447A9D"/>
    <w:rsid w:val="004533BF"/>
    <w:rsid w:val="00453A4F"/>
    <w:rsid w:val="0045541D"/>
    <w:rsid w:val="00457BFA"/>
    <w:rsid w:val="00460FA2"/>
    <w:rsid w:val="004614DF"/>
    <w:rsid w:val="00461C92"/>
    <w:rsid w:val="00462ADF"/>
    <w:rsid w:val="004668FF"/>
    <w:rsid w:val="00467A26"/>
    <w:rsid w:val="004721E8"/>
    <w:rsid w:val="00476E3C"/>
    <w:rsid w:val="004779C9"/>
    <w:rsid w:val="00480745"/>
    <w:rsid w:val="0048145B"/>
    <w:rsid w:val="00481F18"/>
    <w:rsid w:val="00481F36"/>
    <w:rsid w:val="00482677"/>
    <w:rsid w:val="004828F4"/>
    <w:rsid w:val="00482AE6"/>
    <w:rsid w:val="00483C99"/>
    <w:rsid w:val="00484CDC"/>
    <w:rsid w:val="00491345"/>
    <w:rsid w:val="004926AE"/>
    <w:rsid w:val="00494D67"/>
    <w:rsid w:val="00495655"/>
    <w:rsid w:val="004A020F"/>
    <w:rsid w:val="004A0833"/>
    <w:rsid w:val="004A38DC"/>
    <w:rsid w:val="004A5BE0"/>
    <w:rsid w:val="004A64DA"/>
    <w:rsid w:val="004A7955"/>
    <w:rsid w:val="004B075B"/>
    <w:rsid w:val="004B0810"/>
    <w:rsid w:val="004B099C"/>
    <w:rsid w:val="004B2E4F"/>
    <w:rsid w:val="004B52C0"/>
    <w:rsid w:val="004C1928"/>
    <w:rsid w:val="004C35DD"/>
    <w:rsid w:val="004C391A"/>
    <w:rsid w:val="004C5844"/>
    <w:rsid w:val="004C685D"/>
    <w:rsid w:val="004C7973"/>
    <w:rsid w:val="004D0614"/>
    <w:rsid w:val="004D1228"/>
    <w:rsid w:val="004D2D2E"/>
    <w:rsid w:val="004D5E8A"/>
    <w:rsid w:val="004E13D1"/>
    <w:rsid w:val="004E7C21"/>
    <w:rsid w:val="004F0AE2"/>
    <w:rsid w:val="004F1060"/>
    <w:rsid w:val="004F256D"/>
    <w:rsid w:val="004F456E"/>
    <w:rsid w:val="004F6029"/>
    <w:rsid w:val="004F7289"/>
    <w:rsid w:val="004F7F95"/>
    <w:rsid w:val="00500CD1"/>
    <w:rsid w:val="00504E20"/>
    <w:rsid w:val="00504F35"/>
    <w:rsid w:val="00505F17"/>
    <w:rsid w:val="005120A7"/>
    <w:rsid w:val="00512974"/>
    <w:rsid w:val="00515EB0"/>
    <w:rsid w:val="005167E7"/>
    <w:rsid w:val="00523C8E"/>
    <w:rsid w:val="00525BC4"/>
    <w:rsid w:val="005269D6"/>
    <w:rsid w:val="00527363"/>
    <w:rsid w:val="00530776"/>
    <w:rsid w:val="00531761"/>
    <w:rsid w:val="0053391E"/>
    <w:rsid w:val="00540147"/>
    <w:rsid w:val="0054033D"/>
    <w:rsid w:val="005405CB"/>
    <w:rsid w:val="00545091"/>
    <w:rsid w:val="005455F9"/>
    <w:rsid w:val="005511E8"/>
    <w:rsid w:val="00551F26"/>
    <w:rsid w:val="0055443D"/>
    <w:rsid w:val="005553B8"/>
    <w:rsid w:val="00556222"/>
    <w:rsid w:val="005565E5"/>
    <w:rsid w:val="00556CC3"/>
    <w:rsid w:val="00560A98"/>
    <w:rsid w:val="005615A1"/>
    <w:rsid w:val="00561CE0"/>
    <w:rsid w:val="00561D93"/>
    <w:rsid w:val="0056220F"/>
    <w:rsid w:val="00562EC6"/>
    <w:rsid w:val="005719D0"/>
    <w:rsid w:val="00574223"/>
    <w:rsid w:val="00583DD7"/>
    <w:rsid w:val="00591545"/>
    <w:rsid w:val="005921A5"/>
    <w:rsid w:val="00594375"/>
    <w:rsid w:val="00594D60"/>
    <w:rsid w:val="005A48F4"/>
    <w:rsid w:val="005B31AE"/>
    <w:rsid w:val="005B31E8"/>
    <w:rsid w:val="005B364F"/>
    <w:rsid w:val="005B3672"/>
    <w:rsid w:val="005B7503"/>
    <w:rsid w:val="005B7948"/>
    <w:rsid w:val="005B7AA0"/>
    <w:rsid w:val="005C013C"/>
    <w:rsid w:val="005C43D4"/>
    <w:rsid w:val="005C6F4F"/>
    <w:rsid w:val="005D2A37"/>
    <w:rsid w:val="005D2C44"/>
    <w:rsid w:val="005D3859"/>
    <w:rsid w:val="005D481E"/>
    <w:rsid w:val="005D54B6"/>
    <w:rsid w:val="005E16AB"/>
    <w:rsid w:val="005E3238"/>
    <w:rsid w:val="005E4067"/>
    <w:rsid w:val="005E5DC8"/>
    <w:rsid w:val="005F5A41"/>
    <w:rsid w:val="00600E54"/>
    <w:rsid w:val="00601357"/>
    <w:rsid w:val="0060194C"/>
    <w:rsid w:val="00605B9C"/>
    <w:rsid w:val="00606930"/>
    <w:rsid w:val="00610D3A"/>
    <w:rsid w:val="00612057"/>
    <w:rsid w:val="00612D20"/>
    <w:rsid w:val="00617CD6"/>
    <w:rsid w:val="006223F3"/>
    <w:rsid w:val="0062427A"/>
    <w:rsid w:val="006244E1"/>
    <w:rsid w:val="00630107"/>
    <w:rsid w:val="00631442"/>
    <w:rsid w:val="00632EEA"/>
    <w:rsid w:val="006366D3"/>
    <w:rsid w:val="00636FA6"/>
    <w:rsid w:val="006370F5"/>
    <w:rsid w:val="00644298"/>
    <w:rsid w:val="006454D6"/>
    <w:rsid w:val="006464AC"/>
    <w:rsid w:val="0064682C"/>
    <w:rsid w:val="006474F0"/>
    <w:rsid w:val="006508BE"/>
    <w:rsid w:val="0065187D"/>
    <w:rsid w:val="00651D8C"/>
    <w:rsid w:val="00651E1E"/>
    <w:rsid w:val="00653EA3"/>
    <w:rsid w:val="00656490"/>
    <w:rsid w:val="0066226D"/>
    <w:rsid w:val="00662F1F"/>
    <w:rsid w:val="00674790"/>
    <w:rsid w:val="00674A04"/>
    <w:rsid w:val="00674D77"/>
    <w:rsid w:val="006759DF"/>
    <w:rsid w:val="00677DB0"/>
    <w:rsid w:val="006850B8"/>
    <w:rsid w:val="006859C8"/>
    <w:rsid w:val="00685FAE"/>
    <w:rsid w:val="00686DBE"/>
    <w:rsid w:val="006929BF"/>
    <w:rsid w:val="00693521"/>
    <w:rsid w:val="006955A7"/>
    <w:rsid w:val="00695BC9"/>
    <w:rsid w:val="00696A24"/>
    <w:rsid w:val="00697C19"/>
    <w:rsid w:val="006A097F"/>
    <w:rsid w:val="006A1617"/>
    <w:rsid w:val="006A1AAE"/>
    <w:rsid w:val="006A4729"/>
    <w:rsid w:val="006A656A"/>
    <w:rsid w:val="006A74EE"/>
    <w:rsid w:val="006B10C5"/>
    <w:rsid w:val="006B1767"/>
    <w:rsid w:val="006B1E30"/>
    <w:rsid w:val="006B2A07"/>
    <w:rsid w:val="006B3E64"/>
    <w:rsid w:val="006B7B51"/>
    <w:rsid w:val="006C0CB9"/>
    <w:rsid w:val="006C5328"/>
    <w:rsid w:val="006C5526"/>
    <w:rsid w:val="006D15D6"/>
    <w:rsid w:val="006D2898"/>
    <w:rsid w:val="006D5971"/>
    <w:rsid w:val="006D642D"/>
    <w:rsid w:val="006D6733"/>
    <w:rsid w:val="006D7736"/>
    <w:rsid w:val="006D7F09"/>
    <w:rsid w:val="006E5634"/>
    <w:rsid w:val="006F00A1"/>
    <w:rsid w:val="006F1F27"/>
    <w:rsid w:val="006F2925"/>
    <w:rsid w:val="006F5D3F"/>
    <w:rsid w:val="006F66FA"/>
    <w:rsid w:val="006F6A2E"/>
    <w:rsid w:val="007009B0"/>
    <w:rsid w:val="00703FD4"/>
    <w:rsid w:val="00704C37"/>
    <w:rsid w:val="00705BC6"/>
    <w:rsid w:val="00707296"/>
    <w:rsid w:val="0071062F"/>
    <w:rsid w:val="007120D8"/>
    <w:rsid w:val="00712A3C"/>
    <w:rsid w:val="007134F9"/>
    <w:rsid w:val="00715701"/>
    <w:rsid w:val="007208A7"/>
    <w:rsid w:val="00723FDD"/>
    <w:rsid w:val="00725B5E"/>
    <w:rsid w:val="00725BB0"/>
    <w:rsid w:val="00725C39"/>
    <w:rsid w:val="00726082"/>
    <w:rsid w:val="00731E2B"/>
    <w:rsid w:val="00736799"/>
    <w:rsid w:val="007420C3"/>
    <w:rsid w:val="00743B17"/>
    <w:rsid w:val="007442F1"/>
    <w:rsid w:val="00747C48"/>
    <w:rsid w:val="00747F8E"/>
    <w:rsid w:val="00753A8B"/>
    <w:rsid w:val="00753FC4"/>
    <w:rsid w:val="007551FF"/>
    <w:rsid w:val="007557F3"/>
    <w:rsid w:val="00755FE8"/>
    <w:rsid w:val="00761FB8"/>
    <w:rsid w:val="00764F18"/>
    <w:rsid w:val="00766118"/>
    <w:rsid w:val="007664F7"/>
    <w:rsid w:val="00774373"/>
    <w:rsid w:val="0077445E"/>
    <w:rsid w:val="00775665"/>
    <w:rsid w:val="007762C9"/>
    <w:rsid w:val="00777D32"/>
    <w:rsid w:val="00781DD0"/>
    <w:rsid w:val="0078761F"/>
    <w:rsid w:val="0079504D"/>
    <w:rsid w:val="00795897"/>
    <w:rsid w:val="007963C6"/>
    <w:rsid w:val="007A155F"/>
    <w:rsid w:val="007A50B2"/>
    <w:rsid w:val="007A620C"/>
    <w:rsid w:val="007A6DB3"/>
    <w:rsid w:val="007B55BD"/>
    <w:rsid w:val="007B7898"/>
    <w:rsid w:val="007C2735"/>
    <w:rsid w:val="007C531F"/>
    <w:rsid w:val="007C65DF"/>
    <w:rsid w:val="007C7D37"/>
    <w:rsid w:val="007D0500"/>
    <w:rsid w:val="007D08DD"/>
    <w:rsid w:val="007D4818"/>
    <w:rsid w:val="007D4831"/>
    <w:rsid w:val="007D5F21"/>
    <w:rsid w:val="007E0D77"/>
    <w:rsid w:val="007E576F"/>
    <w:rsid w:val="007E590C"/>
    <w:rsid w:val="007F201C"/>
    <w:rsid w:val="00803D63"/>
    <w:rsid w:val="00812BA2"/>
    <w:rsid w:val="008172C4"/>
    <w:rsid w:val="0082056E"/>
    <w:rsid w:val="00823824"/>
    <w:rsid w:val="0082479D"/>
    <w:rsid w:val="008267DB"/>
    <w:rsid w:val="00830960"/>
    <w:rsid w:val="00831144"/>
    <w:rsid w:val="0084392E"/>
    <w:rsid w:val="00845EF5"/>
    <w:rsid w:val="00850A6A"/>
    <w:rsid w:val="00851077"/>
    <w:rsid w:val="008518E8"/>
    <w:rsid w:val="00853F7E"/>
    <w:rsid w:val="00855612"/>
    <w:rsid w:val="00857124"/>
    <w:rsid w:val="008574BB"/>
    <w:rsid w:val="00860758"/>
    <w:rsid w:val="00860782"/>
    <w:rsid w:val="00860B2A"/>
    <w:rsid w:val="008673FA"/>
    <w:rsid w:val="00873AE3"/>
    <w:rsid w:val="008759CE"/>
    <w:rsid w:val="008825E6"/>
    <w:rsid w:val="00886184"/>
    <w:rsid w:val="00890A65"/>
    <w:rsid w:val="008911C9"/>
    <w:rsid w:val="008918DF"/>
    <w:rsid w:val="00893C91"/>
    <w:rsid w:val="00894F0E"/>
    <w:rsid w:val="00895654"/>
    <w:rsid w:val="008A2B29"/>
    <w:rsid w:val="008A2C8D"/>
    <w:rsid w:val="008A565A"/>
    <w:rsid w:val="008A6A3D"/>
    <w:rsid w:val="008B10CA"/>
    <w:rsid w:val="008B6FA6"/>
    <w:rsid w:val="008B720F"/>
    <w:rsid w:val="008C004B"/>
    <w:rsid w:val="008C1555"/>
    <w:rsid w:val="008C53C8"/>
    <w:rsid w:val="008C6053"/>
    <w:rsid w:val="008D0358"/>
    <w:rsid w:val="008D0C68"/>
    <w:rsid w:val="008D6524"/>
    <w:rsid w:val="008D6686"/>
    <w:rsid w:val="008D7FBF"/>
    <w:rsid w:val="008E244B"/>
    <w:rsid w:val="008F1635"/>
    <w:rsid w:val="008F1B03"/>
    <w:rsid w:val="008F253C"/>
    <w:rsid w:val="008F578D"/>
    <w:rsid w:val="008F597C"/>
    <w:rsid w:val="008F5DC9"/>
    <w:rsid w:val="008F7636"/>
    <w:rsid w:val="00901B1E"/>
    <w:rsid w:val="00901EAB"/>
    <w:rsid w:val="009022B3"/>
    <w:rsid w:val="00902E58"/>
    <w:rsid w:val="009036AC"/>
    <w:rsid w:val="0090524E"/>
    <w:rsid w:val="00910A28"/>
    <w:rsid w:val="009126C1"/>
    <w:rsid w:val="009153EC"/>
    <w:rsid w:val="00916DB2"/>
    <w:rsid w:val="00924985"/>
    <w:rsid w:val="00926F2D"/>
    <w:rsid w:val="009300BC"/>
    <w:rsid w:val="00930DD7"/>
    <w:rsid w:val="00931D5E"/>
    <w:rsid w:val="00934C20"/>
    <w:rsid w:val="009352EB"/>
    <w:rsid w:val="009353E0"/>
    <w:rsid w:val="00936A01"/>
    <w:rsid w:val="0094077E"/>
    <w:rsid w:val="00941550"/>
    <w:rsid w:val="0094209E"/>
    <w:rsid w:val="0094349E"/>
    <w:rsid w:val="009527AB"/>
    <w:rsid w:val="0095328C"/>
    <w:rsid w:val="009539FD"/>
    <w:rsid w:val="00954B64"/>
    <w:rsid w:val="0095544C"/>
    <w:rsid w:val="00956275"/>
    <w:rsid w:val="009573A1"/>
    <w:rsid w:val="0096290E"/>
    <w:rsid w:val="00965462"/>
    <w:rsid w:val="0096635A"/>
    <w:rsid w:val="00967408"/>
    <w:rsid w:val="00980593"/>
    <w:rsid w:val="00981E67"/>
    <w:rsid w:val="00982076"/>
    <w:rsid w:val="0098338C"/>
    <w:rsid w:val="0099184D"/>
    <w:rsid w:val="00993401"/>
    <w:rsid w:val="009962CA"/>
    <w:rsid w:val="00997BA8"/>
    <w:rsid w:val="009A17C4"/>
    <w:rsid w:val="009A2383"/>
    <w:rsid w:val="009A28D5"/>
    <w:rsid w:val="009B3663"/>
    <w:rsid w:val="009B4E20"/>
    <w:rsid w:val="009B79D7"/>
    <w:rsid w:val="009C0BEA"/>
    <w:rsid w:val="009C1C43"/>
    <w:rsid w:val="009C27CD"/>
    <w:rsid w:val="009C34BD"/>
    <w:rsid w:val="009C39B8"/>
    <w:rsid w:val="009C3D4B"/>
    <w:rsid w:val="009D2640"/>
    <w:rsid w:val="009D2D48"/>
    <w:rsid w:val="009D4520"/>
    <w:rsid w:val="009D7A43"/>
    <w:rsid w:val="009E0FF1"/>
    <w:rsid w:val="009E2361"/>
    <w:rsid w:val="009E36B7"/>
    <w:rsid w:val="009E70CE"/>
    <w:rsid w:val="009F41B4"/>
    <w:rsid w:val="009F46D0"/>
    <w:rsid w:val="009F481B"/>
    <w:rsid w:val="009F507D"/>
    <w:rsid w:val="009F6631"/>
    <w:rsid w:val="009F6795"/>
    <w:rsid w:val="009F7D65"/>
    <w:rsid w:val="00A00D66"/>
    <w:rsid w:val="00A020BB"/>
    <w:rsid w:val="00A031F1"/>
    <w:rsid w:val="00A05FC5"/>
    <w:rsid w:val="00A078D6"/>
    <w:rsid w:val="00A11458"/>
    <w:rsid w:val="00A125F0"/>
    <w:rsid w:val="00A12FFF"/>
    <w:rsid w:val="00A13F08"/>
    <w:rsid w:val="00A16555"/>
    <w:rsid w:val="00A16957"/>
    <w:rsid w:val="00A16B9E"/>
    <w:rsid w:val="00A20884"/>
    <w:rsid w:val="00A233F9"/>
    <w:rsid w:val="00A24D70"/>
    <w:rsid w:val="00A27DF9"/>
    <w:rsid w:val="00A34300"/>
    <w:rsid w:val="00A37E1A"/>
    <w:rsid w:val="00A411CF"/>
    <w:rsid w:val="00A417B3"/>
    <w:rsid w:val="00A42CD8"/>
    <w:rsid w:val="00A44858"/>
    <w:rsid w:val="00A44CC4"/>
    <w:rsid w:val="00A44F62"/>
    <w:rsid w:val="00A522DA"/>
    <w:rsid w:val="00A525C1"/>
    <w:rsid w:val="00A5277A"/>
    <w:rsid w:val="00A53914"/>
    <w:rsid w:val="00A53F1F"/>
    <w:rsid w:val="00A57261"/>
    <w:rsid w:val="00A6510D"/>
    <w:rsid w:val="00A6615D"/>
    <w:rsid w:val="00A8011C"/>
    <w:rsid w:val="00A82511"/>
    <w:rsid w:val="00A8370C"/>
    <w:rsid w:val="00A84514"/>
    <w:rsid w:val="00A850E9"/>
    <w:rsid w:val="00A85C79"/>
    <w:rsid w:val="00A87930"/>
    <w:rsid w:val="00A92143"/>
    <w:rsid w:val="00A961CE"/>
    <w:rsid w:val="00AA1116"/>
    <w:rsid w:val="00AA263F"/>
    <w:rsid w:val="00AA72CC"/>
    <w:rsid w:val="00AB1DF0"/>
    <w:rsid w:val="00AB38B5"/>
    <w:rsid w:val="00AB3CFB"/>
    <w:rsid w:val="00AB793F"/>
    <w:rsid w:val="00AB7B7A"/>
    <w:rsid w:val="00AC3556"/>
    <w:rsid w:val="00AC3A66"/>
    <w:rsid w:val="00AC573B"/>
    <w:rsid w:val="00AC64AC"/>
    <w:rsid w:val="00AD2722"/>
    <w:rsid w:val="00AD27AF"/>
    <w:rsid w:val="00AD3243"/>
    <w:rsid w:val="00AD66A9"/>
    <w:rsid w:val="00AE163F"/>
    <w:rsid w:val="00AE25CB"/>
    <w:rsid w:val="00AE4F82"/>
    <w:rsid w:val="00AE6768"/>
    <w:rsid w:val="00AE6C2D"/>
    <w:rsid w:val="00AE762A"/>
    <w:rsid w:val="00AF24E8"/>
    <w:rsid w:val="00AF396A"/>
    <w:rsid w:val="00AF4E0E"/>
    <w:rsid w:val="00AF5746"/>
    <w:rsid w:val="00AF7DA6"/>
    <w:rsid w:val="00B07110"/>
    <w:rsid w:val="00B14ABB"/>
    <w:rsid w:val="00B155EF"/>
    <w:rsid w:val="00B162A9"/>
    <w:rsid w:val="00B23BC3"/>
    <w:rsid w:val="00B262F5"/>
    <w:rsid w:val="00B27081"/>
    <w:rsid w:val="00B31CFB"/>
    <w:rsid w:val="00B32224"/>
    <w:rsid w:val="00B34D7C"/>
    <w:rsid w:val="00B424D0"/>
    <w:rsid w:val="00B471D1"/>
    <w:rsid w:val="00B4723D"/>
    <w:rsid w:val="00B5177A"/>
    <w:rsid w:val="00B520E2"/>
    <w:rsid w:val="00B5715E"/>
    <w:rsid w:val="00B57DA1"/>
    <w:rsid w:val="00B65F27"/>
    <w:rsid w:val="00B67DF3"/>
    <w:rsid w:val="00B74C3B"/>
    <w:rsid w:val="00B754A0"/>
    <w:rsid w:val="00B7557F"/>
    <w:rsid w:val="00B81491"/>
    <w:rsid w:val="00B8165F"/>
    <w:rsid w:val="00B822FB"/>
    <w:rsid w:val="00B843E6"/>
    <w:rsid w:val="00B94E82"/>
    <w:rsid w:val="00B9700A"/>
    <w:rsid w:val="00BA074C"/>
    <w:rsid w:val="00BA267C"/>
    <w:rsid w:val="00BA2896"/>
    <w:rsid w:val="00BA5145"/>
    <w:rsid w:val="00BA59C5"/>
    <w:rsid w:val="00BA5A75"/>
    <w:rsid w:val="00BA5CB5"/>
    <w:rsid w:val="00BA76BE"/>
    <w:rsid w:val="00BB01E5"/>
    <w:rsid w:val="00BB240A"/>
    <w:rsid w:val="00BB2567"/>
    <w:rsid w:val="00BB2C81"/>
    <w:rsid w:val="00BB39DB"/>
    <w:rsid w:val="00BB4ED2"/>
    <w:rsid w:val="00BC142C"/>
    <w:rsid w:val="00BC494F"/>
    <w:rsid w:val="00BC580C"/>
    <w:rsid w:val="00BD0A67"/>
    <w:rsid w:val="00BD1392"/>
    <w:rsid w:val="00BD1D94"/>
    <w:rsid w:val="00BD227D"/>
    <w:rsid w:val="00BD2315"/>
    <w:rsid w:val="00BD5D43"/>
    <w:rsid w:val="00BD7B0A"/>
    <w:rsid w:val="00BE1F20"/>
    <w:rsid w:val="00BE239D"/>
    <w:rsid w:val="00BE3F2D"/>
    <w:rsid w:val="00BF08F8"/>
    <w:rsid w:val="00BF1CAA"/>
    <w:rsid w:val="00BF3042"/>
    <w:rsid w:val="00BF3D8E"/>
    <w:rsid w:val="00BF4108"/>
    <w:rsid w:val="00BF5E42"/>
    <w:rsid w:val="00C04EE9"/>
    <w:rsid w:val="00C059C8"/>
    <w:rsid w:val="00C13E77"/>
    <w:rsid w:val="00C1401F"/>
    <w:rsid w:val="00C15718"/>
    <w:rsid w:val="00C22CE1"/>
    <w:rsid w:val="00C23A74"/>
    <w:rsid w:val="00C255D2"/>
    <w:rsid w:val="00C2771F"/>
    <w:rsid w:val="00C3021A"/>
    <w:rsid w:val="00C30B17"/>
    <w:rsid w:val="00C31A8B"/>
    <w:rsid w:val="00C3237E"/>
    <w:rsid w:val="00C3387C"/>
    <w:rsid w:val="00C356B6"/>
    <w:rsid w:val="00C44C0F"/>
    <w:rsid w:val="00C46560"/>
    <w:rsid w:val="00C4691A"/>
    <w:rsid w:val="00C46E80"/>
    <w:rsid w:val="00C47511"/>
    <w:rsid w:val="00C50AA5"/>
    <w:rsid w:val="00C50F0A"/>
    <w:rsid w:val="00C51E57"/>
    <w:rsid w:val="00C530A9"/>
    <w:rsid w:val="00C574D1"/>
    <w:rsid w:val="00C62134"/>
    <w:rsid w:val="00C621B6"/>
    <w:rsid w:val="00C629CA"/>
    <w:rsid w:val="00C62D4D"/>
    <w:rsid w:val="00C630F7"/>
    <w:rsid w:val="00C6611C"/>
    <w:rsid w:val="00C67073"/>
    <w:rsid w:val="00C70EBF"/>
    <w:rsid w:val="00C779FB"/>
    <w:rsid w:val="00C80058"/>
    <w:rsid w:val="00C83CB0"/>
    <w:rsid w:val="00C8557A"/>
    <w:rsid w:val="00C86115"/>
    <w:rsid w:val="00C86123"/>
    <w:rsid w:val="00C86353"/>
    <w:rsid w:val="00C913F7"/>
    <w:rsid w:val="00C92CD2"/>
    <w:rsid w:val="00C94C6A"/>
    <w:rsid w:val="00C96CED"/>
    <w:rsid w:val="00C970A8"/>
    <w:rsid w:val="00CA0B43"/>
    <w:rsid w:val="00CA1953"/>
    <w:rsid w:val="00CA1E34"/>
    <w:rsid w:val="00CA340C"/>
    <w:rsid w:val="00CA39F4"/>
    <w:rsid w:val="00CA520D"/>
    <w:rsid w:val="00CB4064"/>
    <w:rsid w:val="00CB42FA"/>
    <w:rsid w:val="00CB792F"/>
    <w:rsid w:val="00CC00E9"/>
    <w:rsid w:val="00CC1F63"/>
    <w:rsid w:val="00CC2C4D"/>
    <w:rsid w:val="00CC5C6E"/>
    <w:rsid w:val="00CC5EF9"/>
    <w:rsid w:val="00CC66DA"/>
    <w:rsid w:val="00CC759C"/>
    <w:rsid w:val="00CD4761"/>
    <w:rsid w:val="00CD73E0"/>
    <w:rsid w:val="00CE21D5"/>
    <w:rsid w:val="00CF2F96"/>
    <w:rsid w:val="00CF359C"/>
    <w:rsid w:val="00CF61DD"/>
    <w:rsid w:val="00CF66DD"/>
    <w:rsid w:val="00D00D25"/>
    <w:rsid w:val="00D05296"/>
    <w:rsid w:val="00D072AB"/>
    <w:rsid w:val="00D073D5"/>
    <w:rsid w:val="00D1144D"/>
    <w:rsid w:val="00D118DB"/>
    <w:rsid w:val="00D11BDD"/>
    <w:rsid w:val="00D1267A"/>
    <w:rsid w:val="00D12A8D"/>
    <w:rsid w:val="00D1611D"/>
    <w:rsid w:val="00D17BF4"/>
    <w:rsid w:val="00D2204E"/>
    <w:rsid w:val="00D231AE"/>
    <w:rsid w:val="00D24AB4"/>
    <w:rsid w:val="00D30631"/>
    <w:rsid w:val="00D33983"/>
    <w:rsid w:val="00D3409A"/>
    <w:rsid w:val="00D344FD"/>
    <w:rsid w:val="00D34ADE"/>
    <w:rsid w:val="00D36CC5"/>
    <w:rsid w:val="00D41ACF"/>
    <w:rsid w:val="00D42A07"/>
    <w:rsid w:val="00D434D8"/>
    <w:rsid w:val="00D553BE"/>
    <w:rsid w:val="00D60247"/>
    <w:rsid w:val="00D62B0B"/>
    <w:rsid w:val="00D62E1B"/>
    <w:rsid w:val="00D65D4D"/>
    <w:rsid w:val="00D712DE"/>
    <w:rsid w:val="00D749F6"/>
    <w:rsid w:val="00D776FC"/>
    <w:rsid w:val="00D8062D"/>
    <w:rsid w:val="00D81B1C"/>
    <w:rsid w:val="00D8522B"/>
    <w:rsid w:val="00D8697A"/>
    <w:rsid w:val="00D86F6A"/>
    <w:rsid w:val="00D87289"/>
    <w:rsid w:val="00D9368A"/>
    <w:rsid w:val="00D93873"/>
    <w:rsid w:val="00D9647B"/>
    <w:rsid w:val="00D96968"/>
    <w:rsid w:val="00D97FDA"/>
    <w:rsid w:val="00DA0FED"/>
    <w:rsid w:val="00DA24FB"/>
    <w:rsid w:val="00DA2E93"/>
    <w:rsid w:val="00DA3D39"/>
    <w:rsid w:val="00DA5058"/>
    <w:rsid w:val="00DA6879"/>
    <w:rsid w:val="00DB4703"/>
    <w:rsid w:val="00DB57EA"/>
    <w:rsid w:val="00DB5D82"/>
    <w:rsid w:val="00DB69C3"/>
    <w:rsid w:val="00DC026D"/>
    <w:rsid w:val="00DC4E85"/>
    <w:rsid w:val="00DD26C5"/>
    <w:rsid w:val="00DD2C78"/>
    <w:rsid w:val="00DD3B20"/>
    <w:rsid w:val="00DD3C37"/>
    <w:rsid w:val="00DD5154"/>
    <w:rsid w:val="00DE1BC0"/>
    <w:rsid w:val="00DE54CF"/>
    <w:rsid w:val="00DE7E33"/>
    <w:rsid w:val="00DF0168"/>
    <w:rsid w:val="00DF23DE"/>
    <w:rsid w:val="00E004C8"/>
    <w:rsid w:val="00E0415F"/>
    <w:rsid w:val="00E05D64"/>
    <w:rsid w:val="00E06EA7"/>
    <w:rsid w:val="00E13398"/>
    <w:rsid w:val="00E177A9"/>
    <w:rsid w:val="00E25973"/>
    <w:rsid w:val="00E308C9"/>
    <w:rsid w:val="00E315C1"/>
    <w:rsid w:val="00E3208A"/>
    <w:rsid w:val="00E33262"/>
    <w:rsid w:val="00E3328C"/>
    <w:rsid w:val="00E371D4"/>
    <w:rsid w:val="00E415FC"/>
    <w:rsid w:val="00E42924"/>
    <w:rsid w:val="00E44412"/>
    <w:rsid w:val="00E530F1"/>
    <w:rsid w:val="00E54858"/>
    <w:rsid w:val="00E561CA"/>
    <w:rsid w:val="00E56BEE"/>
    <w:rsid w:val="00E575D4"/>
    <w:rsid w:val="00E61D3E"/>
    <w:rsid w:val="00E6205C"/>
    <w:rsid w:val="00E6472D"/>
    <w:rsid w:val="00E65FB7"/>
    <w:rsid w:val="00E667AB"/>
    <w:rsid w:val="00E71D70"/>
    <w:rsid w:val="00E738E0"/>
    <w:rsid w:val="00E75D5C"/>
    <w:rsid w:val="00E76CA6"/>
    <w:rsid w:val="00E76F24"/>
    <w:rsid w:val="00E771D8"/>
    <w:rsid w:val="00E776B1"/>
    <w:rsid w:val="00E832F0"/>
    <w:rsid w:val="00E84654"/>
    <w:rsid w:val="00E84F7C"/>
    <w:rsid w:val="00E87FF6"/>
    <w:rsid w:val="00E90595"/>
    <w:rsid w:val="00E9227D"/>
    <w:rsid w:val="00E96FA0"/>
    <w:rsid w:val="00EA09E9"/>
    <w:rsid w:val="00EA4124"/>
    <w:rsid w:val="00EB29FF"/>
    <w:rsid w:val="00EB724A"/>
    <w:rsid w:val="00EB74B8"/>
    <w:rsid w:val="00EC4A34"/>
    <w:rsid w:val="00EC7A30"/>
    <w:rsid w:val="00EE752A"/>
    <w:rsid w:val="00EF0C5B"/>
    <w:rsid w:val="00EF15FE"/>
    <w:rsid w:val="00EF36F0"/>
    <w:rsid w:val="00EF4BB9"/>
    <w:rsid w:val="00F00B23"/>
    <w:rsid w:val="00F034B5"/>
    <w:rsid w:val="00F04F24"/>
    <w:rsid w:val="00F111B6"/>
    <w:rsid w:val="00F132A2"/>
    <w:rsid w:val="00F13475"/>
    <w:rsid w:val="00F155AE"/>
    <w:rsid w:val="00F16614"/>
    <w:rsid w:val="00F22BA9"/>
    <w:rsid w:val="00F26DF2"/>
    <w:rsid w:val="00F276B4"/>
    <w:rsid w:val="00F376E2"/>
    <w:rsid w:val="00F405C7"/>
    <w:rsid w:val="00F42472"/>
    <w:rsid w:val="00F43C1D"/>
    <w:rsid w:val="00F45EBD"/>
    <w:rsid w:val="00F47196"/>
    <w:rsid w:val="00F51F2B"/>
    <w:rsid w:val="00F5216F"/>
    <w:rsid w:val="00F52571"/>
    <w:rsid w:val="00F548AA"/>
    <w:rsid w:val="00F61621"/>
    <w:rsid w:val="00F61D80"/>
    <w:rsid w:val="00F61E82"/>
    <w:rsid w:val="00F627B8"/>
    <w:rsid w:val="00F63E62"/>
    <w:rsid w:val="00F66825"/>
    <w:rsid w:val="00F677D1"/>
    <w:rsid w:val="00F7588D"/>
    <w:rsid w:val="00F77488"/>
    <w:rsid w:val="00F77849"/>
    <w:rsid w:val="00F8024B"/>
    <w:rsid w:val="00F8103D"/>
    <w:rsid w:val="00F8141A"/>
    <w:rsid w:val="00F81A13"/>
    <w:rsid w:val="00F81A57"/>
    <w:rsid w:val="00F82D3F"/>
    <w:rsid w:val="00F82F40"/>
    <w:rsid w:val="00F832AA"/>
    <w:rsid w:val="00F83EB9"/>
    <w:rsid w:val="00F8408F"/>
    <w:rsid w:val="00F8424F"/>
    <w:rsid w:val="00F850A1"/>
    <w:rsid w:val="00F85D12"/>
    <w:rsid w:val="00F86B73"/>
    <w:rsid w:val="00F86CAB"/>
    <w:rsid w:val="00F86F2A"/>
    <w:rsid w:val="00F90530"/>
    <w:rsid w:val="00F92D58"/>
    <w:rsid w:val="00F943A0"/>
    <w:rsid w:val="00F95B20"/>
    <w:rsid w:val="00F95E4B"/>
    <w:rsid w:val="00FA59F7"/>
    <w:rsid w:val="00FA7601"/>
    <w:rsid w:val="00FB0445"/>
    <w:rsid w:val="00FB17E3"/>
    <w:rsid w:val="00FB1A8A"/>
    <w:rsid w:val="00FB5D5D"/>
    <w:rsid w:val="00FB68C2"/>
    <w:rsid w:val="00FC1007"/>
    <w:rsid w:val="00FC4F6E"/>
    <w:rsid w:val="00FC4FE8"/>
    <w:rsid w:val="00FD02A3"/>
    <w:rsid w:val="00FD08DF"/>
    <w:rsid w:val="00FD3F63"/>
    <w:rsid w:val="00FD4E6E"/>
    <w:rsid w:val="00FD5908"/>
    <w:rsid w:val="00FE394B"/>
    <w:rsid w:val="00FE5E2B"/>
    <w:rsid w:val="00FE624B"/>
    <w:rsid w:val="00FF07C1"/>
    <w:rsid w:val="00FF1207"/>
    <w:rsid w:val="00FF1446"/>
    <w:rsid w:val="00FF25A2"/>
    <w:rsid w:val="00FF3CBA"/>
    <w:rsid w:val="00FF5C22"/>
    <w:rsid w:val="00FF5E7D"/>
    <w:rsid w:val="00FF76C8"/>
    <w:rsid w:val="017E2971"/>
    <w:rsid w:val="023E0349"/>
    <w:rsid w:val="02F45215"/>
    <w:rsid w:val="0303030F"/>
    <w:rsid w:val="03592308"/>
    <w:rsid w:val="036C438E"/>
    <w:rsid w:val="05382B9E"/>
    <w:rsid w:val="05F26586"/>
    <w:rsid w:val="06552364"/>
    <w:rsid w:val="077E2A57"/>
    <w:rsid w:val="07CC224D"/>
    <w:rsid w:val="0A430DFF"/>
    <w:rsid w:val="0A565A84"/>
    <w:rsid w:val="0C076962"/>
    <w:rsid w:val="0D1E70DB"/>
    <w:rsid w:val="0DA820A7"/>
    <w:rsid w:val="0E5D4333"/>
    <w:rsid w:val="0F536320"/>
    <w:rsid w:val="0FAE3FC6"/>
    <w:rsid w:val="0FED7FC8"/>
    <w:rsid w:val="108475B3"/>
    <w:rsid w:val="10AB4A84"/>
    <w:rsid w:val="11304613"/>
    <w:rsid w:val="154B51FC"/>
    <w:rsid w:val="16624620"/>
    <w:rsid w:val="16797E6D"/>
    <w:rsid w:val="16A3346C"/>
    <w:rsid w:val="1730447F"/>
    <w:rsid w:val="17C91726"/>
    <w:rsid w:val="1A317F88"/>
    <w:rsid w:val="1B607862"/>
    <w:rsid w:val="1C18781E"/>
    <w:rsid w:val="1DA23A23"/>
    <w:rsid w:val="1FC27604"/>
    <w:rsid w:val="1FC67D0B"/>
    <w:rsid w:val="20162457"/>
    <w:rsid w:val="20511A6A"/>
    <w:rsid w:val="20826029"/>
    <w:rsid w:val="213E4898"/>
    <w:rsid w:val="22A3415F"/>
    <w:rsid w:val="244A69F6"/>
    <w:rsid w:val="24B2537B"/>
    <w:rsid w:val="25B119A1"/>
    <w:rsid w:val="263B2803"/>
    <w:rsid w:val="275B39C5"/>
    <w:rsid w:val="28650253"/>
    <w:rsid w:val="299D3D9D"/>
    <w:rsid w:val="29BD6CBA"/>
    <w:rsid w:val="2A1E192F"/>
    <w:rsid w:val="2A8F00B1"/>
    <w:rsid w:val="2B413784"/>
    <w:rsid w:val="2CEF1254"/>
    <w:rsid w:val="2CFE6F5D"/>
    <w:rsid w:val="2D854223"/>
    <w:rsid w:val="2D8E7566"/>
    <w:rsid w:val="2EC86F23"/>
    <w:rsid w:val="2F976C21"/>
    <w:rsid w:val="2FC132E8"/>
    <w:rsid w:val="2FFD5E01"/>
    <w:rsid w:val="30E738F1"/>
    <w:rsid w:val="312F5D75"/>
    <w:rsid w:val="31347947"/>
    <w:rsid w:val="313F6130"/>
    <w:rsid w:val="315A4CA0"/>
    <w:rsid w:val="31C54F8A"/>
    <w:rsid w:val="31D2535D"/>
    <w:rsid w:val="33894468"/>
    <w:rsid w:val="34C82D26"/>
    <w:rsid w:val="34D75538"/>
    <w:rsid w:val="364D52AD"/>
    <w:rsid w:val="368C11AE"/>
    <w:rsid w:val="39052BD3"/>
    <w:rsid w:val="3AAE0ADA"/>
    <w:rsid w:val="3B770BEE"/>
    <w:rsid w:val="3BF249E7"/>
    <w:rsid w:val="3BFA1DF4"/>
    <w:rsid w:val="3C1955E6"/>
    <w:rsid w:val="3C743CBC"/>
    <w:rsid w:val="3D54332A"/>
    <w:rsid w:val="3F6B20D5"/>
    <w:rsid w:val="3FAE363C"/>
    <w:rsid w:val="3FE32D99"/>
    <w:rsid w:val="40E21FA9"/>
    <w:rsid w:val="41130852"/>
    <w:rsid w:val="415B6492"/>
    <w:rsid w:val="41854814"/>
    <w:rsid w:val="431F762D"/>
    <w:rsid w:val="432C79CB"/>
    <w:rsid w:val="449D784E"/>
    <w:rsid w:val="45215D07"/>
    <w:rsid w:val="46184D8C"/>
    <w:rsid w:val="46881132"/>
    <w:rsid w:val="47494538"/>
    <w:rsid w:val="478C04F1"/>
    <w:rsid w:val="47BD4E3A"/>
    <w:rsid w:val="492E58D7"/>
    <w:rsid w:val="4A3835D3"/>
    <w:rsid w:val="4DA713B6"/>
    <w:rsid w:val="4ECB1630"/>
    <w:rsid w:val="4EE95E85"/>
    <w:rsid w:val="4F453B86"/>
    <w:rsid w:val="51D53C5B"/>
    <w:rsid w:val="5200182B"/>
    <w:rsid w:val="52E2578B"/>
    <w:rsid w:val="53D075A9"/>
    <w:rsid w:val="562966B1"/>
    <w:rsid w:val="589D1333"/>
    <w:rsid w:val="59B14918"/>
    <w:rsid w:val="59DD205E"/>
    <w:rsid w:val="5A545D66"/>
    <w:rsid w:val="5BA940FA"/>
    <w:rsid w:val="5BAD2CD9"/>
    <w:rsid w:val="5BB93C0A"/>
    <w:rsid w:val="5D3724FA"/>
    <w:rsid w:val="5D5E4DB7"/>
    <w:rsid w:val="604A0EC6"/>
    <w:rsid w:val="609003A7"/>
    <w:rsid w:val="62A03B5D"/>
    <w:rsid w:val="64D84A81"/>
    <w:rsid w:val="64FF12F8"/>
    <w:rsid w:val="65683272"/>
    <w:rsid w:val="66E83943"/>
    <w:rsid w:val="677A27ED"/>
    <w:rsid w:val="677A5C6B"/>
    <w:rsid w:val="679A28C0"/>
    <w:rsid w:val="686C45DD"/>
    <w:rsid w:val="68983923"/>
    <w:rsid w:val="69056D5A"/>
    <w:rsid w:val="6A5E57EF"/>
    <w:rsid w:val="6A7106D4"/>
    <w:rsid w:val="6A9E35F8"/>
    <w:rsid w:val="6B4078AA"/>
    <w:rsid w:val="6DBA63C7"/>
    <w:rsid w:val="6DD54987"/>
    <w:rsid w:val="6DF87AF7"/>
    <w:rsid w:val="6E4C7491"/>
    <w:rsid w:val="6F333FFC"/>
    <w:rsid w:val="6F686A54"/>
    <w:rsid w:val="706C6451"/>
    <w:rsid w:val="70A91E69"/>
    <w:rsid w:val="70B96E75"/>
    <w:rsid w:val="71F77A7A"/>
    <w:rsid w:val="72F87B84"/>
    <w:rsid w:val="743324E0"/>
    <w:rsid w:val="75CB674E"/>
    <w:rsid w:val="76B305B3"/>
    <w:rsid w:val="774937B5"/>
    <w:rsid w:val="789732DE"/>
    <w:rsid w:val="78E545C3"/>
    <w:rsid w:val="794D2BC5"/>
    <w:rsid w:val="797F3DBA"/>
    <w:rsid w:val="7A2F6DAB"/>
    <w:rsid w:val="7B7A440C"/>
    <w:rsid w:val="7CF34F0C"/>
    <w:rsid w:val="7E89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9A8090"/>
  <w15:docId w15:val="{F1E412F9-45E6-463B-8D94-7B3F9EA0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link w:val="Char2"/>
    <w:unhideWhenUsed/>
    <w:qFormat/>
    <w:rPr>
      <w:vertAlign w:val="superscript"/>
    </w:rPr>
  </w:style>
  <w:style w:type="paragraph" w:customStyle="1" w:styleId="Char2">
    <w:name w:val="Char2"/>
    <w:basedOn w:val="Normal"/>
    <w:link w:val="FootnoteReference"/>
    <w:qFormat/>
    <w:pPr>
      <w:spacing w:after="160" w:line="240" w:lineRule="exact"/>
      <w:jc w:val="both"/>
    </w:pPr>
    <w:rPr>
      <w:rFonts w:asciiTheme="minorHAnsi" w:eastAsiaTheme="minorHAnsi" w:hAnsiTheme="minorHAnsi" w:cstheme="minorBidi"/>
      <w:sz w:val="22"/>
      <w:szCs w:val="22"/>
      <w:vertAlign w:val="superscript"/>
    </w:rPr>
  </w:style>
  <w:style w:type="paragraph" w:styleId="FootnoteText">
    <w:name w:val="footnote text"/>
    <w:basedOn w:val="Normal"/>
    <w:link w:val="FootnoteTextChar"/>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sz w:val="24"/>
      <w:szCs w:val="24"/>
    </w:rPr>
  </w:style>
  <w:style w:type="paragraph" w:customStyle="1" w:styleId="Char4">
    <w:name w:val="Char4"/>
    <w:basedOn w:val="Normal"/>
    <w:semiHidden/>
    <w:qFormat/>
    <w:pPr>
      <w:spacing w:after="160" w:line="240" w:lineRule="exact"/>
    </w:pPr>
    <w:rPr>
      <w:rFonts w:ascii="Arial" w:hAnsi="Arial" w:cs="Arial"/>
      <w:sz w:val="22"/>
      <w:szCs w:val="22"/>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rPr>
      <w:sz w:val="24"/>
      <w:szCs w:val="24"/>
    </w:rPr>
  </w:style>
  <w:style w:type="character" w:customStyle="1" w:styleId="ListParagraphChar">
    <w:name w:val="List Paragraph Char"/>
    <w:link w:val="ListParagraph"/>
    <w:uiPriority w:val="34"/>
    <w:qFormat/>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qFormat/>
    <w:rPr>
      <w:rFonts w:ascii="Times New Roman" w:eastAsia="Times New Roman" w:hAnsi="Times New Roman" w:cs="Times New Roman"/>
      <w:sz w:val="20"/>
      <w:szCs w:val="20"/>
    </w:rPr>
  </w:style>
  <w:style w:type="character" w:customStyle="1" w:styleId="1Char">
    <w:name w:val="1 Char"/>
    <w:basedOn w:val="DefaultParagraphFont"/>
    <w:link w:val="1"/>
    <w:qFormat/>
    <w:locked/>
    <w:rPr>
      <w:sz w:val="28"/>
      <w:szCs w:val="28"/>
    </w:rPr>
  </w:style>
  <w:style w:type="paragraph" w:customStyle="1" w:styleId="1">
    <w:name w:val="1"/>
    <w:basedOn w:val="Normal"/>
    <w:link w:val="1Char"/>
    <w:qFormat/>
    <w:pPr>
      <w:tabs>
        <w:tab w:val="left" w:pos="540"/>
        <w:tab w:val="center" w:pos="6480"/>
      </w:tabs>
      <w:spacing w:before="120"/>
      <w:jc w:val="both"/>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7577C-FF85-43A6-A6E0-FE48001A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Thanh Truc</dc:creator>
  <cp:lastModifiedBy>admin</cp:lastModifiedBy>
  <cp:revision>189</cp:revision>
  <cp:lastPrinted>2025-04-11T08:55:00Z</cp:lastPrinted>
  <dcterms:created xsi:type="dcterms:W3CDTF">2025-04-15T08:31:00Z</dcterms:created>
  <dcterms:modified xsi:type="dcterms:W3CDTF">2025-04-16T04:52:00Z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0D17744BFD224B39BF83808D038D8B44_12</vt:lpwstr>
  </property>
</Properties>
</file>