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C5F0" w14:textId="77777777" w:rsidR="008D48BA" w:rsidRPr="00411FCA" w:rsidRDefault="008D48BA" w:rsidP="00411FCA">
      <w:pPr>
        <w:spacing w:line="360" w:lineRule="auto"/>
        <w:jc w:val="center"/>
        <w:rPr>
          <w:b/>
          <w:sz w:val="28"/>
          <w:szCs w:val="28"/>
        </w:rPr>
      </w:pPr>
      <w:r w:rsidRPr="00411FCA">
        <w:rPr>
          <w:b/>
          <w:sz w:val="28"/>
          <w:szCs w:val="28"/>
        </w:rPr>
        <w:t>CỘNG HOÀ XÃ HỘI CHỦ NGHĨA VIỆT NAM</w:t>
      </w:r>
    </w:p>
    <w:p w14:paraId="0B4D6BC5" w14:textId="77777777" w:rsidR="008D48BA" w:rsidRPr="00411FCA" w:rsidRDefault="008D48BA" w:rsidP="00411FCA">
      <w:pPr>
        <w:spacing w:line="360" w:lineRule="auto"/>
        <w:jc w:val="center"/>
        <w:rPr>
          <w:b/>
          <w:sz w:val="28"/>
          <w:szCs w:val="28"/>
        </w:rPr>
      </w:pPr>
      <w:r w:rsidRPr="00411FCA">
        <w:rPr>
          <w:b/>
          <w:sz w:val="28"/>
          <w:szCs w:val="28"/>
        </w:rPr>
        <w:t>Độc lập - Tự do - Hạnh Phúc</w:t>
      </w:r>
    </w:p>
    <w:p w14:paraId="342C2767" w14:textId="77777777" w:rsidR="008D48BA" w:rsidRPr="00411FCA" w:rsidRDefault="008D48BA" w:rsidP="00411FCA">
      <w:pPr>
        <w:spacing w:line="360" w:lineRule="auto"/>
        <w:jc w:val="center"/>
        <w:rPr>
          <w:b/>
          <w:sz w:val="28"/>
          <w:szCs w:val="28"/>
        </w:rPr>
      </w:pPr>
      <w:r w:rsidRPr="00411FCA">
        <w:rPr>
          <w:b/>
          <w:sz w:val="28"/>
          <w:szCs w:val="28"/>
        </w:rPr>
        <w:t>--------------------------------</w:t>
      </w:r>
    </w:p>
    <w:p w14:paraId="1CF07529" w14:textId="77777777" w:rsidR="008D48BA" w:rsidRPr="00411FCA" w:rsidRDefault="008D48BA" w:rsidP="00411FCA">
      <w:pPr>
        <w:spacing w:line="360" w:lineRule="auto"/>
        <w:jc w:val="center"/>
        <w:rPr>
          <w:b/>
          <w:bCs/>
          <w:sz w:val="28"/>
          <w:szCs w:val="28"/>
        </w:rPr>
      </w:pPr>
      <w:r w:rsidRPr="00411FCA">
        <w:rPr>
          <w:b/>
          <w:bCs/>
          <w:sz w:val="28"/>
          <w:szCs w:val="28"/>
        </w:rPr>
        <w:t>HỢP ĐỒNG THUÊ MẶT BẰNG</w:t>
      </w:r>
    </w:p>
    <w:p w14:paraId="4FCB5819" w14:textId="77777777" w:rsidR="008D48BA" w:rsidRPr="00411FCA" w:rsidRDefault="008D48BA" w:rsidP="00411FCA">
      <w:pPr>
        <w:spacing w:line="360" w:lineRule="auto"/>
        <w:jc w:val="center"/>
        <w:rPr>
          <w:bCs/>
          <w:i/>
          <w:sz w:val="28"/>
          <w:szCs w:val="28"/>
        </w:rPr>
      </w:pPr>
      <w:r w:rsidRPr="00411FCA">
        <w:rPr>
          <w:bCs/>
          <w:i/>
          <w:sz w:val="28"/>
          <w:szCs w:val="28"/>
        </w:rPr>
        <w:t>Số:</w:t>
      </w:r>
      <w:r w:rsidR="00E16A9F" w:rsidRPr="00411FCA">
        <w:rPr>
          <w:bCs/>
          <w:i/>
          <w:sz w:val="28"/>
          <w:szCs w:val="28"/>
        </w:rPr>
        <w:t xml:space="preserve"> </w:t>
      </w:r>
      <w:r w:rsidRPr="00411FCA">
        <w:rPr>
          <w:bCs/>
          <w:i/>
          <w:sz w:val="28"/>
          <w:szCs w:val="28"/>
        </w:rPr>
        <w:t>.../...</w:t>
      </w:r>
    </w:p>
    <w:p w14:paraId="46FF8562" w14:textId="77777777" w:rsidR="00411FCA" w:rsidRPr="00411FCA" w:rsidRDefault="00411FCA" w:rsidP="00411FCA">
      <w:pPr>
        <w:pStyle w:val="NormalWeb"/>
        <w:shd w:val="clear" w:color="auto" w:fill="FFFFFF"/>
        <w:spacing w:before="0" w:beforeAutospacing="0" w:after="150" w:afterAutospacing="0" w:line="360" w:lineRule="auto"/>
        <w:jc w:val="both"/>
        <w:rPr>
          <w:i/>
          <w:color w:val="000000"/>
          <w:sz w:val="28"/>
          <w:szCs w:val="28"/>
        </w:rPr>
      </w:pPr>
      <w:r w:rsidRPr="00411FCA">
        <w:rPr>
          <w:i/>
          <w:color w:val="000000"/>
          <w:sz w:val="28"/>
          <w:szCs w:val="28"/>
        </w:rPr>
        <w:t>– Căn cứ vào Bộ Luật dân sự số 91/2015/QH13 ngày 24/11/2015;</w:t>
      </w:r>
    </w:p>
    <w:p w14:paraId="53ACD352" w14:textId="77777777" w:rsidR="00411FCA" w:rsidRPr="00411FCA" w:rsidRDefault="00411FCA" w:rsidP="00411FCA">
      <w:pPr>
        <w:pStyle w:val="NormalWeb"/>
        <w:shd w:val="clear" w:color="auto" w:fill="FFFFFF"/>
        <w:spacing w:before="0" w:beforeAutospacing="0" w:after="150" w:afterAutospacing="0" w:line="360" w:lineRule="auto"/>
        <w:jc w:val="both"/>
        <w:rPr>
          <w:i/>
          <w:color w:val="000000"/>
          <w:sz w:val="28"/>
          <w:szCs w:val="28"/>
        </w:rPr>
      </w:pPr>
      <w:r w:rsidRPr="00411FCA">
        <w:rPr>
          <w:i/>
          <w:color w:val="000000"/>
          <w:sz w:val="28"/>
          <w:szCs w:val="28"/>
        </w:rPr>
        <w:t>– Căn cứ Luật Thương mại số 36/2005/QH 11 do Quốc hội nước Cộng hoà xã hội chủ nghĩa Việt Nam ban hành ngày 14 tháng 6 năm 2005.</w:t>
      </w:r>
    </w:p>
    <w:p w14:paraId="2833DF03" w14:textId="77777777" w:rsidR="00411FCA" w:rsidRPr="00411FCA" w:rsidRDefault="00411FCA" w:rsidP="00411FCA">
      <w:pPr>
        <w:pStyle w:val="NormalWeb"/>
        <w:shd w:val="clear" w:color="auto" w:fill="FFFFFF"/>
        <w:spacing w:before="0" w:beforeAutospacing="0" w:after="150" w:afterAutospacing="0" w:line="360" w:lineRule="auto"/>
        <w:jc w:val="both"/>
        <w:rPr>
          <w:i/>
          <w:color w:val="000000"/>
          <w:sz w:val="28"/>
          <w:szCs w:val="28"/>
        </w:rPr>
      </w:pPr>
      <w:r w:rsidRPr="00411FCA">
        <w:rPr>
          <w:i/>
          <w:color w:val="000000"/>
          <w:sz w:val="28"/>
          <w:szCs w:val="28"/>
        </w:rPr>
        <w:t>– Căn cứ vào khả năng và nhu cầu của hai bên;</w:t>
      </w:r>
    </w:p>
    <w:p w14:paraId="68FF30FB" w14:textId="77777777" w:rsidR="00411FCA" w:rsidRPr="00411FCA" w:rsidRDefault="00411FCA" w:rsidP="00411FCA">
      <w:pPr>
        <w:pStyle w:val="NormalWeb"/>
        <w:shd w:val="clear" w:color="auto" w:fill="FFFFFF"/>
        <w:spacing w:before="0" w:beforeAutospacing="0" w:after="150" w:afterAutospacing="0" w:line="360" w:lineRule="auto"/>
        <w:jc w:val="both"/>
        <w:rPr>
          <w:i/>
          <w:color w:val="000000"/>
          <w:sz w:val="28"/>
          <w:szCs w:val="28"/>
        </w:rPr>
      </w:pPr>
      <w:r w:rsidRPr="00411FCA">
        <w:rPr>
          <w:i/>
          <w:color w:val="000000"/>
          <w:sz w:val="28"/>
          <w:szCs w:val="28"/>
        </w:rPr>
        <w:t>Hôm nay, ngày… tháng… năm… tại…..</w:t>
      </w:r>
    </w:p>
    <w:p w14:paraId="2107048C" w14:textId="77777777" w:rsidR="00411FCA" w:rsidRPr="00411FCA" w:rsidRDefault="00411FCA" w:rsidP="00411FCA">
      <w:pPr>
        <w:pStyle w:val="NormalWeb"/>
        <w:shd w:val="clear" w:color="auto" w:fill="FFFFFF"/>
        <w:spacing w:before="0" w:beforeAutospacing="0" w:after="150" w:afterAutospacing="0" w:line="360" w:lineRule="auto"/>
        <w:jc w:val="both"/>
        <w:rPr>
          <w:i/>
          <w:color w:val="000000"/>
          <w:sz w:val="28"/>
          <w:szCs w:val="28"/>
        </w:rPr>
      </w:pPr>
      <w:r w:rsidRPr="00411FCA">
        <w:rPr>
          <w:i/>
          <w:color w:val="000000"/>
          <w:sz w:val="28"/>
          <w:szCs w:val="28"/>
        </w:rPr>
        <w:t>Chúng tôi gồm:</w:t>
      </w:r>
    </w:p>
    <w:p w14:paraId="25462FE6"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BÊN CHO THUÊ MẶT BẰNG (Gọi tắt là Bên A)</w:t>
      </w:r>
    </w:p>
    <w:p w14:paraId="10A85782"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Họ tên: …………………………………</w:t>
      </w:r>
    </w:p>
    <w:p w14:paraId="2531DE9C"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Sinh ngày: ………………………</w:t>
      </w:r>
    </w:p>
    <w:p w14:paraId="0535CBFC"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CMND số:………………….   cấp ngày:   ……………………..</w:t>
      </w:r>
    </w:p>
    <w:p w14:paraId="7BDF36B2"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Thường trú: </w:t>
      </w:r>
      <w:r w:rsidRPr="00411FCA">
        <w:rPr>
          <w:color w:val="000000"/>
          <w:sz w:val="28"/>
          <w:szCs w:val="28"/>
        </w:rPr>
        <w:t xml:space="preserve"> …………………….</w:t>
      </w:r>
    </w:p>
    <w:p w14:paraId="3D4234B0"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Là chủ sở hữu căn nhà số:       …………………………….</w:t>
      </w:r>
    </w:p>
    <w:p w14:paraId="2FEC1EAD"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Căn cứ theo giấy chứng nhận quyền sở hữu nhà ở và quyền sử dụng đất ở:</w:t>
      </w:r>
    </w:p>
    <w:p w14:paraId="1061AB6B"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Số………..  do ………. cấp ngày    ……………….</w:t>
      </w:r>
    </w:p>
    <w:p w14:paraId="0DF9CFD0"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BÊN THUÊ MẶT BẰNG: (Gọi tắt là Bên B)</w:t>
      </w:r>
    </w:p>
    <w:p w14:paraId="43A60AEC"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Họ tên: …………….……………………….         .</w:t>
      </w:r>
    </w:p>
    <w:p w14:paraId="53FDC797"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Sinh  ngày: …………………………………….</w:t>
      </w:r>
    </w:p>
    <w:p w14:paraId="49DECD1D"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CMND số: …….  cấp ngày:   ………………….</w:t>
      </w:r>
    </w:p>
    <w:p w14:paraId="036FA289"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Thường trú: ……………………………………… .</w:t>
      </w:r>
    </w:p>
    <w:p w14:paraId="6CBB22CE"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lastRenderedPageBreak/>
        <w:t>Hai bên thoả thuận ký kết hợp đồng thuê mặt bằng với nội dung sau:</w:t>
      </w:r>
    </w:p>
    <w:p w14:paraId="62332C26"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1: Nội dung hợp đồng</w:t>
      </w:r>
    </w:p>
    <w:p w14:paraId="60319C9F" w14:textId="77777777" w:rsid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xml:space="preserve">– Bên A đồng ý cho bên B thuê mặt tiền:    </w:t>
      </w:r>
    </w:p>
    <w:p w14:paraId="6A527266" w14:textId="77777777" w:rsid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Với diện tích là :</w:t>
      </w:r>
    </w:p>
    <w:p w14:paraId="77FBAFCF"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Mục đích thuê:</w:t>
      </w:r>
    </w:p>
    <w:p w14:paraId="0D94829A"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2: Thời hạn hợp động</w:t>
      </w:r>
    </w:p>
    <w:p w14:paraId="1562FEBA"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 Thời hạn thuê mặt bằng là:  </w:t>
      </w:r>
      <w:r w:rsidRPr="00411FCA">
        <w:rPr>
          <w:color w:val="000000"/>
          <w:sz w:val="28"/>
          <w:szCs w:val="28"/>
        </w:rPr>
        <w:t xml:space="preserve"> tháng</w:t>
      </w:r>
    </w:p>
    <w:p w14:paraId="11D2E291" w14:textId="77777777" w:rsidR="00411FCA" w:rsidRDefault="00411FCA" w:rsidP="00411FCA">
      <w:pPr>
        <w:pStyle w:val="NormalWeb"/>
        <w:shd w:val="clear" w:color="auto" w:fill="FFFFFF"/>
        <w:spacing w:before="0" w:beforeAutospacing="0" w:after="150" w:afterAutospacing="0" w:line="360" w:lineRule="auto"/>
        <w:jc w:val="both"/>
        <w:rPr>
          <w:color w:val="000000"/>
          <w:sz w:val="28"/>
          <w:szCs w:val="28"/>
        </w:rPr>
      </w:pPr>
      <w:r>
        <w:rPr>
          <w:color w:val="000000"/>
          <w:sz w:val="28"/>
          <w:szCs w:val="28"/>
        </w:rPr>
        <w:t xml:space="preserve">được tính từ ngày:           </w:t>
      </w:r>
      <w:r w:rsidRPr="00411FCA">
        <w:rPr>
          <w:color w:val="000000"/>
          <w:sz w:val="28"/>
          <w:szCs w:val="28"/>
        </w:rPr>
        <w:t>đến hết ngày</w:t>
      </w:r>
    </w:p>
    <w:p w14:paraId="624A829B"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Sau khi hết hạn hợp đồng, tuỳ theo nhu cầu thực tế hai bên có thể thoả thuận về việc gia hạn hoặc chấm dứt hợp đồng thuê.</w:t>
      </w:r>
    </w:p>
    <w:p w14:paraId="5F815B69"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3: Giá cả – Phương thức thanh toán</w:t>
      </w:r>
    </w:p>
    <w:p w14:paraId="009CA297" w14:textId="77777777" w:rsidR="007955BD"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xml:space="preserve">– Giá thuê mặt bằng là: </w:t>
      </w:r>
    </w:p>
    <w:p w14:paraId="14162D5C" w14:textId="77777777" w:rsidR="00411FCA" w:rsidRPr="00411FCA" w:rsidRDefault="00411FCA" w:rsidP="007955BD">
      <w:pPr>
        <w:pStyle w:val="NormalWeb"/>
        <w:shd w:val="clear" w:color="auto" w:fill="FFFFFF"/>
        <w:tabs>
          <w:tab w:val="left" w:pos="5430"/>
        </w:tabs>
        <w:spacing w:before="0" w:beforeAutospacing="0" w:after="150" w:afterAutospacing="0" w:line="360" w:lineRule="auto"/>
        <w:jc w:val="both"/>
        <w:rPr>
          <w:color w:val="000000"/>
          <w:sz w:val="28"/>
          <w:szCs w:val="28"/>
        </w:rPr>
      </w:pPr>
      <w:r w:rsidRPr="00411FCA">
        <w:rPr>
          <w:color w:val="000000"/>
          <w:sz w:val="28"/>
          <w:szCs w:val="28"/>
        </w:rPr>
        <w:t xml:space="preserve">– Phương thức thanh </w:t>
      </w:r>
      <w:r w:rsidR="007955BD">
        <w:rPr>
          <w:color w:val="000000"/>
          <w:sz w:val="28"/>
          <w:szCs w:val="28"/>
        </w:rPr>
        <w:t>toán:</w:t>
      </w:r>
    </w:p>
    <w:p w14:paraId="31D6E63C"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 Theo định kỳ 01 năm, giá thuê mặt bằng sẽ tăng thêm 15% so với giá hiện hành tại thời điểm đó.</w:t>
      </w:r>
    </w:p>
    <w:p w14:paraId="1C4B598A"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4: Trách nhiệm của hai bên</w:t>
      </w:r>
    </w:p>
    <w:p w14:paraId="11B6B4C7"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Emphasis"/>
          <w:color w:val="000000"/>
          <w:sz w:val="28"/>
          <w:szCs w:val="28"/>
        </w:rPr>
        <w:t>4.1 – Trách nhiệm của bên A:</w:t>
      </w:r>
    </w:p>
    <w:p w14:paraId="2941E384"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Bên A cam kết sẽ bảo đảm quyền sử dụng hợp pháp và tạo mọi điều kiện thuận lợi để bên B sử dụng mặt bằng kinh doanh bán quần áo hiệu quả.</w:t>
      </w:r>
    </w:p>
    <w:p w14:paraId="5FC1F709"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Bên A sẽ bàn giao toàn bộ đất, nhà ở và nội thất đã có như đã thoả thuận ngay sau khi ký kết hợp đồng này.</w:t>
      </w:r>
    </w:p>
    <w:p w14:paraId="2F2EFFAE"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Emphasis"/>
          <w:color w:val="000000"/>
          <w:sz w:val="28"/>
          <w:szCs w:val="28"/>
        </w:rPr>
        <w:t>4.2 – Trách nhiệm của bên B:</w:t>
      </w:r>
    </w:p>
    <w:p w14:paraId="39138B7B"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Bên B sẽ sử dụng mặt bằng đúng mục đích kinh doanh, khi có nhu cầu sửa chữa cải tạo thì  phải được bên A đồng ý và tuân thủ các quy định về xây dựng cơ bản của Nhà nước. Mọi chi phí sửa chữa do bên B tự bỏ ra.</w:t>
      </w:r>
    </w:p>
    <w:p w14:paraId="3DDABC49"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lastRenderedPageBreak/>
        <w:t>– Thanh toán tiền thuê nhà vào ngày mùng 5 đầu tháng .</w:t>
      </w:r>
    </w:p>
    <w:p w14:paraId="0B7604C1"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Chịu trách nhiệm vềhoạt động kinh doanh của mình theo đúng pháp luật hiện hành.</w:t>
      </w:r>
    </w:p>
    <w:p w14:paraId="49A1177C"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Giữ gìn vệ sinh môi trường và trật tự an ninh chung trong khu vực kinh doanh.</w:t>
      </w:r>
    </w:p>
    <w:p w14:paraId="440ED2CD"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color w:val="000000"/>
          <w:sz w:val="28"/>
          <w:szCs w:val="28"/>
        </w:rPr>
        <w:t>– Trước khi chấm dứt hợp đồng thuê mặt bằng, bên B phải thanh toán hết tiền điện, nước và </w:t>
      </w:r>
      <w:r w:rsidRPr="00411FCA">
        <w:rPr>
          <w:rStyle w:val="Strong"/>
          <w:color w:val="000000"/>
          <w:sz w:val="28"/>
          <w:szCs w:val="28"/>
        </w:rPr>
        <w:t>g</w:t>
      </w:r>
      <w:r w:rsidRPr="00411FCA">
        <w:rPr>
          <w:color w:val="000000"/>
          <w:sz w:val="28"/>
          <w:szCs w:val="28"/>
        </w:rPr>
        <w:t>iao lại mặt bằng cho bên A.</w:t>
      </w:r>
    </w:p>
    <w:p w14:paraId="07B9EBC0"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 Khi hai bên chấm dứt hợp đồng thuê mặt bằng thì bên B phải trả lại đất, nhà ở và nội thất đã thuê theo đúng hiện trạng ban đầu, không được đập phá hay tháo dỡ bất cứ vật dụng nào mà bên A cho mượn.</w:t>
      </w:r>
    </w:p>
    <w:p w14:paraId="0295E019"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5: Cam kết chung</w:t>
      </w:r>
    </w:p>
    <w:p w14:paraId="4AC2CD2A"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Hai bên cam kết thực hiện đúng các điều khoản đã ghi trong hợp đồng. Nếu có xảy ra tranh chấp hoặc có một bên vi phạm hợp đồng thì hai bên sẽ giải quyết thông qua thương lượng. Trong trường hợp không thương lượng được, thì Tòa án sẽ có thẩm quyền giải quyết.</w:t>
      </w:r>
    </w:p>
    <w:p w14:paraId="2E4592F0" w14:textId="77777777" w:rsidR="00411FCA" w:rsidRPr="00411FCA" w:rsidRDefault="00411FCA" w:rsidP="00411FCA">
      <w:pPr>
        <w:pStyle w:val="NormalWeb"/>
        <w:shd w:val="clear" w:color="auto" w:fill="FFFFFF"/>
        <w:spacing w:before="0" w:beforeAutospacing="0" w:after="0" w:afterAutospacing="0" w:line="360" w:lineRule="auto"/>
        <w:jc w:val="both"/>
        <w:rPr>
          <w:color w:val="000000"/>
          <w:sz w:val="28"/>
          <w:szCs w:val="28"/>
        </w:rPr>
      </w:pPr>
      <w:r w:rsidRPr="00411FCA">
        <w:rPr>
          <w:rStyle w:val="Strong"/>
          <w:color w:val="000000"/>
          <w:sz w:val="28"/>
          <w:szCs w:val="28"/>
        </w:rPr>
        <w:t>Điều 6: Hiệu lực hợp đồng</w:t>
      </w:r>
    </w:p>
    <w:p w14:paraId="3E22C107"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Hợp đồng được thành lập 02 bản, mỗi bên giữ 01 bản có giá trị pháp lý như nhau</w:t>
      </w:r>
    </w:p>
    <w:p w14:paraId="5653FA17" w14:textId="77777777" w:rsidR="00411FCA" w:rsidRPr="00411FCA" w:rsidRDefault="00411FCA" w:rsidP="00411FCA">
      <w:pPr>
        <w:pStyle w:val="NormalWeb"/>
        <w:shd w:val="clear" w:color="auto" w:fill="FFFFFF"/>
        <w:spacing w:before="0" w:beforeAutospacing="0" w:after="150" w:afterAutospacing="0" w:line="360" w:lineRule="auto"/>
        <w:jc w:val="both"/>
        <w:rPr>
          <w:color w:val="000000"/>
          <w:sz w:val="28"/>
          <w:szCs w:val="28"/>
        </w:rPr>
      </w:pPr>
      <w:r w:rsidRPr="00411FCA">
        <w:rPr>
          <w:color w:val="000000"/>
          <w:sz w:val="28"/>
          <w:szCs w:val="28"/>
        </w:rPr>
        <w:t>Hợp đồng có hiệu lực từ ngày ký.</w:t>
      </w:r>
    </w:p>
    <w:tbl>
      <w:tblPr>
        <w:tblW w:w="0" w:type="auto"/>
        <w:tblInd w:w="108" w:type="dxa"/>
        <w:tblLook w:val="04A0" w:firstRow="1" w:lastRow="0" w:firstColumn="1" w:lastColumn="0" w:noHBand="0" w:noVBand="1"/>
      </w:tblPr>
      <w:tblGrid>
        <w:gridCol w:w="4346"/>
        <w:gridCol w:w="4301"/>
      </w:tblGrid>
      <w:tr w:rsidR="00E16A9F" w:rsidRPr="00411FCA" w14:paraId="71450372" w14:textId="77777777" w:rsidTr="004F163D">
        <w:tc>
          <w:tcPr>
            <w:tcW w:w="4346" w:type="dxa"/>
          </w:tcPr>
          <w:p w14:paraId="6EAE284F" w14:textId="77777777" w:rsidR="00E16A9F" w:rsidRPr="00411FCA" w:rsidRDefault="00E16A9F" w:rsidP="00411FCA">
            <w:pPr>
              <w:spacing w:before="120" w:line="360" w:lineRule="auto"/>
              <w:jc w:val="center"/>
              <w:rPr>
                <w:b/>
                <w:bCs/>
                <w:iCs/>
                <w:sz w:val="28"/>
                <w:szCs w:val="28"/>
              </w:rPr>
            </w:pPr>
            <w:r w:rsidRPr="00411FCA">
              <w:rPr>
                <w:b/>
                <w:bCs/>
                <w:sz w:val="28"/>
                <w:szCs w:val="28"/>
              </w:rPr>
              <w:t>ĐẠI DIỆN BÊN A</w:t>
            </w:r>
          </w:p>
        </w:tc>
        <w:tc>
          <w:tcPr>
            <w:tcW w:w="4301" w:type="dxa"/>
          </w:tcPr>
          <w:p w14:paraId="2A4D4461" w14:textId="77777777" w:rsidR="00E16A9F" w:rsidRPr="00411FCA" w:rsidRDefault="00E16A9F" w:rsidP="00411FCA">
            <w:pPr>
              <w:spacing w:before="120" w:line="360" w:lineRule="auto"/>
              <w:jc w:val="center"/>
              <w:rPr>
                <w:b/>
                <w:bCs/>
                <w:iCs/>
                <w:sz w:val="28"/>
                <w:szCs w:val="28"/>
              </w:rPr>
            </w:pPr>
            <w:r w:rsidRPr="00411FCA">
              <w:rPr>
                <w:b/>
                <w:bCs/>
                <w:sz w:val="28"/>
                <w:szCs w:val="28"/>
              </w:rPr>
              <w:t>ĐẠI DIỆN BÊN B</w:t>
            </w:r>
          </w:p>
        </w:tc>
      </w:tr>
    </w:tbl>
    <w:p w14:paraId="7FA20DD1" w14:textId="77777777" w:rsidR="00E16A9F" w:rsidRPr="00411FCA" w:rsidRDefault="00E16A9F" w:rsidP="00411FCA">
      <w:pPr>
        <w:spacing w:before="120" w:line="360" w:lineRule="auto"/>
        <w:rPr>
          <w:bCs/>
          <w:iCs/>
          <w:sz w:val="28"/>
          <w:szCs w:val="28"/>
        </w:rPr>
      </w:pPr>
    </w:p>
    <w:p w14:paraId="06F9103A" w14:textId="77777777" w:rsidR="00411E40" w:rsidRPr="00411FCA" w:rsidRDefault="008D48BA" w:rsidP="00411FCA">
      <w:pPr>
        <w:spacing w:line="360" w:lineRule="auto"/>
        <w:rPr>
          <w:sz w:val="28"/>
          <w:szCs w:val="28"/>
        </w:rPr>
      </w:pPr>
      <w:r w:rsidRPr="00411FCA">
        <w:rPr>
          <w:sz w:val="28"/>
          <w:szCs w:val="28"/>
        </w:rPr>
        <w:tab/>
      </w:r>
    </w:p>
    <w:p w14:paraId="1BF039F2" w14:textId="77777777" w:rsidR="00411FCA" w:rsidRPr="00411FCA" w:rsidRDefault="00411FCA" w:rsidP="00411FCA">
      <w:pPr>
        <w:spacing w:line="360" w:lineRule="auto"/>
        <w:rPr>
          <w:sz w:val="28"/>
          <w:szCs w:val="28"/>
        </w:rPr>
      </w:pPr>
    </w:p>
    <w:sectPr w:rsidR="00411FCA" w:rsidRPr="00411FCA" w:rsidSect="00411FCA">
      <w:footerReference w:type="default" r:id="rId9"/>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F50B" w14:textId="77777777" w:rsidR="00FA2B16" w:rsidRDefault="00FA2B16">
      <w:r>
        <w:separator/>
      </w:r>
    </w:p>
  </w:endnote>
  <w:endnote w:type="continuationSeparator" w:id="0">
    <w:p w14:paraId="3F3E91EA" w14:textId="77777777" w:rsidR="00FA2B16" w:rsidRDefault="00FA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F2ED" w14:textId="77777777" w:rsidR="00FA2B16" w:rsidRDefault="00FA2B16">
      <w:r>
        <w:separator/>
      </w:r>
    </w:p>
  </w:footnote>
  <w:footnote w:type="continuationSeparator" w:id="0">
    <w:p w14:paraId="69501B8F" w14:textId="77777777" w:rsidR="00FA2B16" w:rsidRDefault="00FA2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7821"/>
    <w:multiLevelType w:val="multilevel"/>
    <w:tmpl w:val="95D8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7A7437"/>
    <w:multiLevelType w:val="multilevel"/>
    <w:tmpl w:val="541AD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627587">
    <w:abstractNumId w:val="0"/>
  </w:num>
  <w:num w:numId="2" w16cid:durableId="38865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8BA"/>
    <w:rsid w:val="00097AC5"/>
    <w:rsid w:val="001D701B"/>
    <w:rsid w:val="003C58C7"/>
    <w:rsid w:val="00411E40"/>
    <w:rsid w:val="00411FCA"/>
    <w:rsid w:val="004F163D"/>
    <w:rsid w:val="005C4FFB"/>
    <w:rsid w:val="005F0D9B"/>
    <w:rsid w:val="00676E54"/>
    <w:rsid w:val="007904CC"/>
    <w:rsid w:val="007955BD"/>
    <w:rsid w:val="008D48BA"/>
    <w:rsid w:val="00927AF0"/>
    <w:rsid w:val="00D651F5"/>
    <w:rsid w:val="00E16A9F"/>
    <w:rsid w:val="00F120CB"/>
    <w:rsid w:val="00F30B76"/>
    <w:rsid w:val="00FA2B16"/>
    <w:rsid w:val="00FF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5FBEEA"/>
  <w15:chartTrackingRefBased/>
  <w15:docId w15:val="{68C17CCB-7694-4C72-AA6B-3591152A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48BA"/>
    <w:pPr>
      <w:tabs>
        <w:tab w:val="center" w:pos="4320"/>
        <w:tab w:val="right" w:pos="8640"/>
      </w:tabs>
    </w:pPr>
  </w:style>
  <w:style w:type="paragraph" w:styleId="Footer">
    <w:name w:val="footer"/>
    <w:basedOn w:val="Normal"/>
    <w:rsid w:val="008D48BA"/>
    <w:pPr>
      <w:tabs>
        <w:tab w:val="center" w:pos="4320"/>
        <w:tab w:val="right" w:pos="8640"/>
      </w:tabs>
    </w:pPr>
  </w:style>
  <w:style w:type="paragraph" w:customStyle="1" w:styleId="Char">
    <w:name w:val=" Char"/>
    <w:basedOn w:val="Normal"/>
    <w:link w:val="DefaultParagraphFont"/>
    <w:semiHidden/>
    <w:rsid w:val="008D48BA"/>
    <w:pPr>
      <w:spacing w:after="160" w:line="240" w:lineRule="exact"/>
    </w:pPr>
    <w:rPr>
      <w:rFonts w:ascii="Arial" w:hAnsi="Arial"/>
      <w:sz w:val="22"/>
      <w:szCs w:val="22"/>
    </w:rPr>
  </w:style>
  <w:style w:type="character" w:styleId="Hyperlink">
    <w:name w:val="Hyperlink"/>
    <w:rsid w:val="008D48BA"/>
    <w:rPr>
      <w:color w:val="0000FF"/>
      <w:u w:val="single"/>
    </w:rPr>
  </w:style>
  <w:style w:type="character" w:styleId="UnresolvedMention">
    <w:name w:val="Unresolved Mention"/>
    <w:uiPriority w:val="99"/>
    <w:semiHidden/>
    <w:unhideWhenUsed/>
    <w:rsid w:val="001D701B"/>
    <w:rPr>
      <w:color w:val="605E5C"/>
      <w:shd w:val="clear" w:color="auto" w:fill="E1DFDD"/>
    </w:rPr>
  </w:style>
  <w:style w:type="table" w:styleId="TableGrid">
    <w:name w:val="Table Grid"/>
    <w:basedOn w:val="TableNormal"/>
    <w:rsid w:val="00E1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6E54"/>
    <w:pPr>
      <w:spacing w:before="100" w:beforeAutospacing="1" w:after="100" w:afterAutospacing="1"/>
    </w:pPr>
  </w:style>
  <w:style w:type="character" w:styleId="Strong">
    <w:name w:val="Strong"/>
    <w:uiPriority w:val="22"/>
    <w:qFormat/>
    <w:rsid w:val="00411FCA"/>
    <w:rPr>
      <w:b/>
      <w:bCs/>
    </w:rPr>
  </w:style>
  <w:style w:type="character" w:styleId="Emphasis">
    <w:name w:val="Emphasis"/>
    <w:uiPriority w:val="20"/>
    <w:qFormat/>
    <w:rsid w:val="00411F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2007">
      <w:bodyDiv w:val="1"/>
      <w:marLeft w:val="0"/>
      <w:marRight w:val="0"/>
      <w:marTop w:val="0"/>
      <w:marBottom w:val="0"/>
      <w:divBdr>
        <w:top w:val="none" w:sz="0" w:space="0" w:color="auto"/>
        <w:left w:val="none" w:sz="0" w:space="0" w:color="auto"/>
        <w:bottom w:val="none" w:sz="0" w:space="0" w:color="auto"/>
        <w:right w:val="none" w:sz="0" w:space="0" w:color="auto"/>
      </w:divBdr>
    </w:div>
    <w:div w:id="21098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30 - Trung Hoa - Ha Noi</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Pham Tuan Anh</dc:creator>
  <cp:keywords/>
  <dc:description/>
  <cp:lastModifiedBy>Mrs Xuân SprinGO Consultant</cp:lastModifiedBy>
  <cp:revision>2</cp:revision>
  <dcterms:created xsi:type="dcterms:W3CDTF">2026-02-05T04:02:00Z</dcterms:created>
  <dcterms:modified xsi:type="dcterms:W3CDTF">2026-02-05T04:02:00Z</dcterms:modified>
</cp:coreProperties>
</file>