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8C" w:rsidRPr="00757476" w:rsidRDefault="00F5238C" w:rsidP="00F5238C">
      <w:pPr>
        <w:pStyle w:val="BodyText"/>
        <w:spacing w:after="0" w:line="240" w:lineRule="auto"/>
        <w:ind w:firstLine="0"/>
        <w:jc w:val="center"/>
        <w:rPr>
          <w:rFonts w:ascii="Arial" w:hAnsi="Arial" w:cs="Arial"/>
          <w:color w:val="000000" w:themeColor="text1"/>
          <w:sz w:val="20"/>
          <w:szCs w:val="20"/>
        </w:rPr>
      </w:pPr>
      <w:r w:rsidRPr="00757476">
        <w:rPr>
          <w:rFonts w:ascii="Arial" w:hAnsi="Arial" w:cs="Arial"/>
          <w:b/>
          <w:bCs/>
          <w:color w:val="000000" w:themeColor="text1"/>
          <w:sz w:val="20"/>
          <w:szCs w:val="20"/>
        </w:rPr>
        <w:t>Phụ lục</w:t>
      </w:r>
    </w:p>
    <w:p w:rsidR="00F5238C" w:rsidRPr="00757476" w:rsidRDefault="00F5238C" w:rsidP="00F5238C">
      <w:pPr>
        <w:pStyle w:val="BodyText"/>
        <w:spacing w:after="0" w:line="240" w:lineRule="auto"/>
        <w:ind w:firstLine="0"/>
        <w:jc w:val="center"/>
        <w:rPr>
          <w:rFonts w:ascii="Arial" w:hAnsi="Arial" w:cs="Arial"/>
          <w:color w:val="000000" w:themeColor="text1"/>
          <w:sz w:val="20"/>
          <w:szCs w:val="20"/>
        </w:rPr>
      </w:pPr>
      <w:r w:rsidRPr="00757476">
        <w:rPr>
          <w:rFonts w:ascii="Arial" w:hAnsi="Arial" w:cs="Arial"/>
          <w:b/>
          <w:bCs/>
          <w:color w:val="000000" w:themeColor="text1"/>
          <w:sz w:val="20"/>
          <w:szCs w:val="20"/>
        </w:rPr>
        <w:t xml:space="preserve">THỦ TỤC HÀNH CHÍNH TRONG THỰC HIỆN THỦ TỤC CHỨNG NHẬN </w:t>
      </w:r>
      <w:r w:rsidRPr="00757476">
        <w:rPr>
          <w:rFonts w:ascii="Arial" w:hAnsi="Arial" w:cs="Arial"/>
          <w:b/>
          <w:bCs/>
          <w:color w:val="000000" w:themeColor="text1"/>
          <w:sz w:val="20"/>
          <w:szCs w:val="20"/>
          <w:lang w:bidi="en-US"/>
        </w:rPr>
        <w:t xml:space="preserve">DOANH </w:t>
      </w:r>
      <w:r w:rsidRPr="00757476">
        <w:rPr>
          <w:rFonts w:ascii="Arial" w:hAnsi="Arial" w:cs="Arial"/>
          <w:b/>
          <w:bCs/>
          <w:color w:val="000000" w:themeColor="text1"/>
          <w:sz w:val="20"/>
          <w:szCs w:val="20"/>
        </w:rPr>
        <w:t>NGHIỆP THÀNH LẬP MỚI TỪ DỰ ÁN ĐẦU TƯ SẢN XUẤT SẢN PHẨM CÔNG NGHỆ CAO VÀ CHỨNG NHẬN CƠ SỞ ƯƠM TẠO CÔNG NGHỆ CAO, ƯƠM TẠO DOANH NGHIỆP CÔNG NGHỆ CAO</w:t>
      </w:r>
    </w:p>
    <w:p w:rsidR="00F5238C" w:rsidRPr="00757476" w:rsidRDefault="00F5238C" w:rsidP="00F5238C">
      <w:pPr>
        <w:pStyle w:val="BodyText"/>
        <w:spacing w:after="0" w:line="240" w:lineRule="auto"/>
        <w:ind w:firstLine="0"/>
        <w:jc w:val="center"/>
        <w:rPr>
          <w:rFonts w:ascii="Arial" w:hAnsi="Arial" w:cs="Arial"/>
          <w:color w:val="000000" w:themeColor="text1"/>
          <w:sz w:val="20"/>
          <w:szCs w:val="20"/>
        </w:rPr>
      </w:pPr>
      <w:r w:rsidRPr="00757476">
        <w:rPr>
          <w:rFonts w:ascii="Arial" w:hAnsi="Arial" w:cs="Arial"/>
          <w:i/>
          <w:iCs/>
          <w:color w:val="000000" w:themeColor="text1"/>
          <w:sz w:val="20"/>
          <w:szCs w:val="20"/>
        </w:rPr>
        <w:t>(Kèm theo Thông tư số 08/2025/TT-BKHCN</w:t>
      </w:r>
      <w:r w:rsidRPr="00757476">
        <w:rPr>
          <w:rFonts w:ascii="Arial" w:hAnsi="Arial" w:cs="Arial"/>
          <w:color w:val="000000" w:themeColor="text1"/>
          <w:sz w:val="20"/>
          <w:szCs w:val="20"/>
        </w:rPr>
        <w:t xml:space="preserve"> </w:t>
      </w:r>
      <w:r w:rsidRPr="00757476">
        <w:rPr>
          <w:rFonts w:ascii="Arial" w:hAnsi="Arial" w:cs="Arial"/>
          <w:i/>
          <w:iCs/>
          <w:color w:val="000000" w:themeColor="text1"/>
          <w:sz w:val="20"/>
          <w:szCs w:val="20"/>
        </w:rPr>
        <w:t xml:space="preserve">ngày </w:t>
      </w:r>
      <w:r w:rsidRPr="00757476">
        <w:rPr>
          <w:rFonts w:ascii="Arial" w:hAnsi="Arial" w:cs="Arial"/>
          <w:i/>
          <w:iCs/>
          <w:color w:val="000000" w:themeColor="text1"/>
          <w:sz w:val="20"/>
          <w:szCs w:val="20"/>
          <w:lang w:bidi="en-US"/>
        </w:rPr>
        <w:t xml:space="preserve">28 </w:t>
      </w:r>
      <w:r w:rsidRPr="00757476">
        <w:rPr>
          <w:rFonts w:ascii="Arial" w:hAnsi="Arial" w:cs="Arial"/>
          <w:i/>
          <w:iCs/>
          <w:color w:val="000000" w:themeColor="text1"/>
          <w:sz w:val="20"/>
          <w:szCs w:val="20"/>
        </w:rPr>
        <w:t>tháng 6 năm 2025 của Bộ Khoa học và Công nghệ)</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b/>
          <w:bCs/>
          <w:color w:val="000000" w:themeColor="text1"/>
          <w:sz w:val="20"/>
          <w:szCs w:val="20"/>
        </w:rPr>
        <w:t>I. Trình tự, thủ tục cấp Giấy chứng nhận doanh nghiệp thành lập mới từ dự án đầu tư sản xuất sản phẩm thuộc Danh mục sản phẩm công nghệ cao được khuyến khích phát triển</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1. Hồ sơ đề nghị cấp giấy chứng nhận doanh nghiệp thành lập mới được làm bằng ngôn ngữ tiếng Việt và lập thành 01 bộ hồ sơ nộp trực tiếp hoặc qua trực tuyến tại cống Dịch vụ công quốc gia hoặc gửi qua đường bưu chính đến Ủy ban nhân dân cấp tỉnh.</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2. Hồ sơ đề nghị cấp giấy chứng nhận doanh nghiệp thành lập mới bao gồm:</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a) Đơn đề nghị cấp Giấy chứng nhận của doanh nghiệp thành lập mới theo Biểu B1-DNTLM ban hành tại Phụ lục kèm theo Thông tư này;</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b) Bản thuyết minh doanh nghiệp đáp ứng các tiêu chí dự án đầu tư sản xuất sản phẩm công nghệ cao theo Biểu B2-TMDNTLM ban hành tại Phụ lục kèm theo Thông tư này.</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3. Trình tự, thủ tục cấp Giấy chứng nhận</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a) Trong thời hạn 03 ngày làm việc kể từ ngày nhận hồ sơ, Ủy ban nhân dân cấp tỉnh có trách nhiệm xem xét tính đầy đủ, hợp lệ của hồ sơ;</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 xml:space="preserve">b) Trường hợp hồ sơ chưa đầy đủ, hợp lệ, trong thời hạn 03 ngày làm việc, Ủy ban nhân dân cấp tỉnh có văn bản yêu cầu bổ sung, hoàn thiện hồ sơ cho doanh nghiệp. Trong thời hạn 07 ngày làm việc, kể từ ngày nhận được văn bản yêu cầu bổ sung, hoàn thiện hồ sơ, doanh nghiệp có trách nhiệm bổ sung, chỉnh sửa hồ sơ và gửi lại Ủy ban nhân dân cấp tỉnh. </w:t>
      </w:r>
      <w:r w:rsidRPr="00757476">
        <w:rPr>
          <w:rFonts w:ascii="Arial" w:hAnsi="Arial" w:cs="Arial"/>
          <w:color w:val="000000" w:themeColor="text1"/>
          <w:sz w:val="20"/>
          <w:szCs w:val="20"/>
          <w:lang w:bidi="en-US"/>
        </w:rPr>
        <w:t xml:space="preserve">Nếu </w:t>
      </w:r>
      <w:r w:rsidRPr="00757476">
        <w:rPr>
          <w:rFonts w:ascii="Arial" w:hAnsi="Arial" w:cs="Arial"/>
          <w:color w:val="000000" w:themeColor="text1"/>
          <w:sz w:val="20"/>
          <w:szCs w:val="20"/>
        </w:rPr>
        <w:t>quá thời hạn nêu trên mà doanh nghiệp không bổ sung, hoàn thiện hồ sơ hoặc bổ sung, hoàn thiện không đạt yêu cầu thì Ủy ban nhân dân cấp tỉnh có văn bản từ chối cấp giấy chứng nhận gửi cho doanh nghiệp;</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c) Trong thời hạn 15 ngày kể từ ngày nhận được hồ sơ đầy đủ, hợp lệ, Ủy ban nhân dân cấp tỉnh có trách nhiệm tổ chức thẩm định hoặc thành lập Hội đồng tư vấn thẩm định theo quy định của Ủy ban nhân dân cấp tỉnh. Trong thời hạn 07 ngày làm việc kể từ khi có biên bản kết luận thẩm định, Ủy ban nhân dân cấp tỉnh có trách nhiệm cấp giấy chứng nhận và gửi cho doanh nghiệp. Trường hợp từ chối cấp giấy chứng nhận thì phải thông báo lý do bằng văn bản cho doanh nghiệp.</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4. Mẫu Giấy chứng nhận theo Biểu B3-DNTLM ban hành tại Phụ lục kèm theo Thông tư này.</w:t>
      </w:r>
      <w:bookmarkStart w:id="0" w:name="bookmark0"/>
    </w:p>
    <w:p w:rsidR="00F5238C" w:rsidRPr="00757476" w:rsidRDefault="00F5238C" w:rsidP="00F5238C">
      <w:pPr>
        <w:pStyle w:val="BodyText"/>
        <w:spacing w:after="120" w:line="240" w:lineRule="auto"/>
        <w:ind w:firstLine="720"/>
        <w:jc w:val="both"/>
        <w:rPr>
          <w:rFonts w:ascii="Arial" w:hAnsi="Arial" w:cs="Arial"/>
          <w:b/>
          <w:color w:val="000000" w:themeColor="text1"/>
          <w:sz w:val="20"/>
          <w:szCs w:val="20"/>
        </w:rPr>
      </w:pPr>
      <w:r w:rsidRPr="00757476">
        <w:rPr>
          <w:rFonts w:ascii="Arial" w:hAnsi="Arial" w:cs="Arial"/>
          <w:b/>
          <w:color w:val="000000" w:themeColor="text1"/>
          <w:sz w:val="20"/>
          <w:szCs w:val="20"/>
        </w:rPr>
        <w:t>II. Trình tự, thủ tục cấp Giấy chứng nhận cơ sở ươm tạo công nghệ cao, ươm tạo doanh nghiệp công nghệ cao</w:t>
      </w:r>
      <w:bookmarkEnd w:id="0"/>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1. Hồ sơ đề nghị cấp giấy chứng nhận cơ sở ươm tạo công nghệ cao được làm bằng ngôn ngữ tiếng Việt và lập thành 01 bộ hồ sơ nộp trực tiếp hoặc qua trực tuyến tại cổng Dịch vụ công quốc gia hoặc gửi qua đường bưu chính đến Ủy ban nhân dân cấp tỉnh.</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2. Hồ sơ đề nghị cấp Giấy chứng nhận cơ sở ươm tạo công nghệ cao bao gồm:</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a) Đơn đề nghị cấp Giấy chứng nhận cơ sở ươm tạo công nghệ cao (Biểu B4a-TCCSUT; Biểu B4b-CNCSUT) ban hành tại Phụ lục kèm theo Thông tư này;</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b) Thuyết minh về năng lực của cơ sở ươm tạo công nghệ cao đáp ứng các điều kiện quy định tại Điều 2 của Thông tư này (Biểu B5-TMCSUT) ban hành tại Phụ lục kèm theo Thông tư này;</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c) Lý lịch khoa học của chuyên gia tư vấn có hợp đồng dài hạn với cơ sở ươm tạo công nghệ cao (Biểu B6a-LLKH); danh sách các chuyên gia tư vấn (Biếu B6b-DSCG) ban hành tại Phụ lục kèm theo Thông tư này;</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 xml:space="preserve">d) Văn bản cam kết và giải trình khả năng huy động vốn từ các nguồn ngoài ngân sách sự nghiệp khoa học (báo cáo tài chính của doanh nghiệp trong 02 - 03 năm gần nhất; cam kết cho vay vốn hoặc bảo lãnh vay vốn của ngân hàng; cam kết về việc đóng góp vốn của các tổ chức tham gia cơ sở ươm tạo công nghệ cao). Văn bản chứng minh năng lực về nhân lực, trang thiết bị, máy móc của cơ sở ươm tạo công nghệ cao, trường hợp sử dụng của các đơn vị liên kết, phải có các văn bản chứng minh năng lực của các </w:t>
      </w:r>
      <w:r w:rsidRPr="00757476">
        <w:rPr>
          <w:rFonts w:ascii="Arial" w:hAnsi="Arial" w:cs="Arial"/>
          <w:color w:val="000000" w:themeColor="text1"/>
          <w:sz w:val="20"/>
          <w:szCs w:val="20"/>
        </w:rPr>
        <w:lastRenderedPageBreak/>
        <w:t>đơn vị này;</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đ) Văn bản chứng minh hợp tác, liên kết của cơ sở ươm tạo công nghệ cao với các tổ chức nghiên cứu, đào tạo, doanh nghiệp, tổ chức tài chính, cơ sở ươm tạo công nghệ cao, ươm tạo doanh nghiệp công nghệ cao trong nước và ngoài nước.</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3. Trình tự, thủ tục cấp Giấy chứng nhận cơ sở ươm tạo công nghệ cao</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a) Trong thời hạn 03 ngày làm việc kể từ ngày nhận hồ sơ, Ủy ban nhân dân cấp tỉnh có trách nhiệm xem xét tính đầy đủ, hợp lệ của hồ sơ.</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b) Trường hợp hồ sơ chưa đầy đủ, hợp lệ, trong thời hạn 03 ngày làm việc, Ủy ban nhân dân cấp tỉnh có văn bản yêu cầu bổ sung, hoàn thiện hồ sơ cho Tổ chức, cá nhân. Trong thời hạn 07 ngày làm việc, kể từ ngày nhận được văn bản yêu cầu bổ sung, hoàn thiện hồ sơ, tổ chức, cá nhân có trách nhiệm bổ sung, chỉnh sửa hồ sơ và gửi lại Ủy ban nhân dân cấp tỉnh. Nếu quá thời hạn nêu trên, tổ chức, cá nhân không bổ sung, hoàn thiện hồ sơ hoặc bổ sung, hoàn thiện không đạt yêu cầu thì Ủy ban nhân dân cấp tỉnh có văn bản từ chối cấp giấy chứng nhận gửi cho Tổ chức, cá nhân.</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c) Trong thời hạn 15 ngày kể từ ngày nhận được hồ sơ đầy đủ, hợp lệ Ủy ban nhân dân cấp tỉnh có trách nhiệm tổ chức thẩm định hoặc thành lập hội đồng tư vấn thẩm định theo quy định của Ủy ban nhân dân cấp tỉnh.</w:t>
      </w:r>
    </w:p>
    <w:p w:rsidR="00F5238C" w:rsidRPr="00757476"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d) Trong thời hạn 07 ngày làm việc kể từ khi có biên bản kết luận thẩm định, Ủy ban nhân dân cấp tỉnh có trách nhiệm cấp giấy chứng nhận cơ sở ươm tạo công nghệ cao và gửi cho tổ chức, cá nhân.</w:t>
      </w:r>
    </w:p>
    <w:p w:rsidR="00F5238C" w:rsidRDefault="00F5238C" w:rsidP="00F5238C">
      <w:pPr>
        <w:pStyle w:val="BodyText"/>
        <w:spacing w:after="120" w:line="240" w:lineRule="auto"/>
        <w:ind w:firstLine="720"/>
        <w:jc w:val="both"/>
        <w:rPr>
          <w:rFonts w:ascii="Arial" w:hAnsi="Arial" w:cs="Arial"/>
          <w:color w:val="000000" w:themeColor="text1"/>
          <w:sz w:val="20"/>
          <w:szCs w:val="20"/>
        </w:rPr>
      </w:pPr>
      <w:r w:rsidRPr="00757476">
        <w:rPr>
          <w:rFonts w:ascii="Arial" w:hAnsi="Arial" w:cs="Arial"/>
          <w:color w:val="000000" w:themeColor="text1"/>
          <w:sz w:val="20"/>
          <w:szCs w:val="20"/>
        </w:rPr>
        <w:t>Mẫu Giấy chứng nhận cơ sở ươm tạo công nghệ cao theo mẫu B7- CSUTCNC ban hành tại Phụ lục kèm theo Thông tư này;</w:t>
      </w:r>
    </w:p>
    <w:p w:rsidR="00B26623" w:rsidRPr="00F5238C" w:rsidRDefault="00F5238C" w:rsidP="00F5238C">
      <w:pPr>
        <w:pStyle w:val="BodyText"/>
        <w:spacing w:after="120" w:line="240" w:lineRule="auto"/>
        <w:ind w:firstLine="720"/>
        <w:jc w:val="both"/>
        <w:rPr>
          <w:rFonts w:ascii="Arial" w:hAnsi="Arial" w:cs="Arial"/>
          <w:color w:val="000000" w:themeColor="text1"/>
          <w:sz w:val="20"/>
          <w:szCs w:val="20"/>
        </w:rPr>
      </w:pPr>
      <w:bookmarkStart w:id="1" w:name="_GoBack"/>
      <w:bookmarkEnd w:id="1"/>
      <w:r w:rsidRPr="00757476">
        <w:rPr>
          <w:rFonts w:ascii="Arial" w:hAnsi="Arial" w:cs="Arial"/>
          <w:color w:val="000000" w:themeColor="text1"/>
          <w:sz w:val="20"/>
          <w:szCs w:val="20"/>
        </w:rPr>
        <w:t>Trường hợp từ chối cấp giấy chứng nhận thì phải thông báo lý do bằng văn bản cho tổ chức, cá nhân.</w:t>
      </w:r>
    </w:p>
    <w:sectPr w:rsidR="00B26623" w:rsidRPr="00F52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8C"/>
    <w:rsid w:val="00B26623"/>
    <w:rsid w:val="00F5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87D3"/>
  <w15:chartTrackingRefBased/>
  <w15:docId w15:val="{47021BE9-84DE-4EBB-8248-7C4091D7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238C"/>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5238C"/>
    <w:rPr>
      <w:rFonts w:ascii="Times New Roman" w:eastAsia="Times New Roman" w:hAnsi="Times New Roman" w:cs="Times New Roman"/>
      <w:sz w:val="26"/>
      <w:szCs w:val="26"/>
    </w:rPr>
  </w:style>
  <w:style w:type="paragraph" w:styleId="BodyText">
    <w:name w:val="Body Text"/>
    <w:basedOn w:val="Normal"/>
    <w:link w:val="BodyTextChar"/>
    <w:qFormat/>
    <w:rsid w:val="00F5238C"/>
    <w:pPr>
      <w:spacing w:after="100" w:line="259"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F5238C"/>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4648</Characters>
  <Application>Microsoft Office Word</Application>
  <DocSecurity>0</DocSecurity>
  <Lines>38</Lines>
  <Paragraphs>10</Paragraphs>
  <ScaleCrop>false</ScaleCrop>
  <Company>TEMAOS</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2025-09-09T01:33:00Z</dcterms:created>
  <dcterms:modified xsi:type="dcterms:W3CDTF">2025-09-09T01:33:00Z</dcterms:modified>
</cp:coreProperties>
</file>