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D1" w:rsidRPr="00450058" w:rsidRDefault="008534D1" w:rsidP="008534D1">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Phụ lục IV</w:t>
      </w:r>
    </w:p>
    <w:p w:rsidR="008534D1" w:rsidRPr="00450058" w:rsidRDefault="008534D1" w:rsidP="008534D1">
      <w:pPr>
        <w:spacing w:after="0" w:line="240" w:lineRule="auto"/>
        <w:jc w:val="center"/>
        <w:rPr>
          <w:rFonts w:ascii="Arial" w:hAnsi="Arial" w:cs="Arial"/>
          <w:i/>
          <w:iCs/>
          <w:color w:val="000000" w:themeColor="text1"/>
          <w:sz w:val="20"/>
          <w:szCs w:val="20"/>
        </w:rPr>
      </w:pPr>
      <w:r w:rsidRPr="00450058">
        <w:rPr>
          <w:rFonts w:ascii="Arial" w:hAnsi="Arial" w:cs="Arial"/>
          <w:b/>
          <w:bCs/>
          <w:color w:val="000000" w:themeColor="text1"/>
          <w:sz w:val="20"/>
          <w:szCs w:val="20"/>
        </w:rPr>
        <w:t>DANH MỤC NGÀNH, NGHỀ ĐẦU TƯ KINH DOANH CÓ ĐIỀU KIỆN</w:t>
      </w:r>
      <w:r w:rsidRPr="00450058">
        <w:rPr>
          <w:rFonts w:ascii="Arial" w:hAnsi="Arial" w:cs="Arial"/>
          <w:b/>
          <w:bCs/>
          <w:color w:val="000000" w:themeColor="text1"/>
          <w:sz w:val="20"/>
          <w:szCs w:val="20"/>
        </w:rPr>
        <w:br/>
      </w:r>
      <w:r w:rsidRPr="00450058">
        <w:rPr>
          <w:rFonts w:ascii="Arial" w:hAnsi="Arial" w:cs="Arial"/>
          <w:i/>
          <w:iCs/>
          <w:color w:val="000000" w:themeColor="text1"/>
          <w:sz w:val="20"/>
          <w:szCs w:val="20"/>
        </w:rPr>
        <w:t>(Ban hành kèm theo Luật Đầu tư số 143/2025/QH15)</w:t>
      </w:r>
    </w:p>
    <w:p w:rsidR="008534D1" w:rsidRPr="00450058" w:rsidRDefault="008534D1" w:rsidP="008534D1">
      <w:pPr>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46"/>
        <w:gridCol w:w="8173"/>
      </w:tblGrid>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NGÀNH, NGHỀ</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con dấu</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công cụ hỗ trợ (bao gồm cả sửa chữa)</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các loại pháo, trừ pháo nổ</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thiết bị, phần mềm ngụy trang dùng để ghi âm, ghi hình, định vị</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súng bắn sơn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cầm đồ</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xoa bóp</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thiết bị phát tín hiệu của xe được quyền ưu tiên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bảo vệ</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luật sư</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công chứng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giám định tư pháp</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đấu giá tài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thừa hành viên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quản lý, thanh lý tài sản của doanh nghiệp, hợp tác xã trong quá trình giải quyết phá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kế toán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toán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hàng miễn thuế</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kho ngoại quan, địa điểm thu gom hàng lẻ</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địa điểm làm thủ tục hải quan, tập kết, kiểm tra, giám sát hải quan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chứng khoán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đăng ký, lưu ký, bù trừ và thanh toán chứng khoán; dịch vụ hỗ trợ giao dịch trên sàn giao dịch các-bon trong nước</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bảo hiểm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tái bảo hiểm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Môi giới bảo hiểm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Đại lý bảo hiểm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thẩm định giá</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xổ số</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trò chơi điện tử có thưởng dành cho người nước ngoài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xếp hạng tín nhiệm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ca-si-nô (casino)</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đặt cược</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quản lý quỹ hưu trí tự nguyện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35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xăng dầu</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khí</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vật liệu nổ công nghiệp (bao gồm cả hoạt động tiêu hủy)</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tiền chất thuốc nổ</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ngành, nghề có sử dụng vật liệu nổ công nghiệp và tiền chất thuốc nổ</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nổ mìn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kinh doanh hóa chất, trừ hóa chất thuộc danh mục hóa chất, khoáng vật cấm quy định tại Phụ lục II ban hành kèm theo Luật này; dịch vụ tồn trữ hóa chất; hoạt động tư vấn chuyên ngành hóa chất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rượu</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thuốc lá, nguyên liệu thuốc lá, máy móc, thiết bị thuộc chuyên ngành thuốc lá, trừ thuốc lá điện tử, thuốc lá nung nóng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thực phẩm thuộc lĩnh vực quản lý chuyên ngành của Bộ Công Thương, Bộ Nông nghiệp và Môi trường và Bộ Y tế</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Sở Giao dịch hàng hóa</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phát điện, truyền tải điện, phân phối điện, bán buôn điện, bán lẻ điện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Xuất khẩu gạo</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khoáng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tiền chất công nghiệp</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mua bán hàng hóa và các hoạt động liên quan trực tiếp đến hoạt động mua bán hàng hóa của nhà cung cấp dịch vụ nước ngoài tại Việt Nam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theo phương thức bán hàng đa cấp</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thương mại điện tử: quản lý và vận hành nền tảng thương mại điện tử trung gian, mạng xã hội hoạt động thương mại điện tử, nền tảng thương mại điện tử tích hợp; chứng thực hợp đồng điện tử trong thương mại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dầu khí</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giáo dục nghề nghiệp</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Kiểm định chất lượng giáo dục nghề nghiệp</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đánh giá kỹ năng nghề</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định kỹ thuật an toàn lao động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huấn luyện an toàn lao động, vệ sinh lao động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đưa người lao động đi làm việc ở nước ngoài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cai nghiện ma tuý tự nguyện, cai nghiện thuốc lá, điều trị HIV/AIDS, chăm sóc người cao tuổi, người khuyết tật, trẻ em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61</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bộ</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lắp ráp, nhập khẩu xe ô tô</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định xe cơ giới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lái xe ô tô</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thẩm tra viên an toàn giao thông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sát hạch lái xe</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thẩm tra an toàn giao thông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thủy</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thuyền viên và người lái phương tiện thủy nội địa</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Đào tạo, huấn luyện thuyền viên hàng hải và tổ chức tuyển dụng, cung ứng thuyền viên hàng hải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71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biển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phá dỡ tàu biển đã qua sử dụng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khai thác cảng biển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hàng không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thiết kế, sản xuất, bảo dưỡng, thử nghiệm tàu bay, động cơ tàu bay, cánh quạt tàu bay và trang thiết bị tàu bay tại Việt Nam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tạm nhập tái xuất, tạm xuất tái nhập tàu bay không người lái, phương tiện bay khác, động cơ tàu bay, cánh quạt tàu bay và trang bị, thiết bị của tàu bay không người lái, phương tiện bay khác</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tàu bay không người lái, phương tiện bay khác, động cơ tàu bay, cánh quạt tàu bay và trang bị, thiết bị của tàu bay không người lái, phương tiện bay khác</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Nghiên cứu chế tạo, thử nghiệm, sửa chữa, bảo dưỡng tàu bay không người lái, phương tiện bay khác, động cơ tàu bay, cánh quạt tàu bay và trang bị, thiết bị của tàu bay không người lái, phương tiện bay khác</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cảng hàng không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80</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hàng không tại cảng hàng không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huấn luyện nghiệp vụ nhân viên hàng không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sắt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kết cấu hạ tầng đường sắt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vận chuyển hàng nguy hiểm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ống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bất động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nước sạch (nước sinh hoạt)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quản lý dự án đầu tư xây dựng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khảo sát xây dựng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thiết kế, thẩm tra thiết kế xây dựng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tư vấn giám sát thi công xây dựng công trình</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Chỉ huy trưởng công trình</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kiểm định xây dựng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thí nghiệm chuyên ngành xây dựng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tư vấn lập quy hoạch đô thị và nông thôn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amiang trắng thuộc nhóm Serpentine</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bưu chính</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viễn thông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tin cậy</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nhà xuất bản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in, trừ in bao bì không chứa nhãn hàng hoá.</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phát hành xuất bản phẩm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mạng xã hội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trò chơi trên mạng viễn thông, mạng Internet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phát thanh, truyền hình trả tiền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thiết lập trang thông tin điện tử tổng hợp</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107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Dịch vụ gia công, sửa chữa hàng hoá thuộc Danh mục sản phẩm công nghệ thông tin đã qua sử dụng cấm nhập khẩu cho thương nhân nước ngoài để tiêu thụ ở nước ngoài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nội dung thông tin trên mạng viễn thông di động, mạng Internet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đăng ký, duy trì tên miền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xác thực điện tử</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an ninh mạng (không bao gồm kinh doanh sản phẩm, dịch vụ mật mã dân sự)</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phát hành báo chí nhập khẩu</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mật mã dân sự</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các thiết bị gây nhiễu, phá sóng thông tin di động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mầm non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phổ thông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đại học</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có vốn đầu tư nước ngoài, văn phòng đại diện giáo dục nước ngoài tại Việt Nam, phân hiệu cơ sở giáo dục có vốn đầu tư nước ngoài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thường xuyên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trường chuyên biệt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liên kết đào tạo với nước ngoài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Kiểm định chất lượng giáo dục</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Khai thác thủy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thủy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thức ăn thuỷ sản, thức ăn chăn nuôi, sản phẩm xử lý môi trường nuôi trồng thủy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thức ăn thủy sản, thức ăn chăn nuôi, sản phẩm xử lý môi trường nuôi trồng thủy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chế phẩm sinh học, vi sinh vật, hóa chất, chất xử lý môi trường trong chăn nuôi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đóng mới, cải hoán tàu cá</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Đăng kiểm tàu cá</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Đào tạo, bồi dưỡng thuyền viên tàu cá</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thuốc bảo vệ thực vật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xử lý vật thể thuộc diện kiểm dịch thực vật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thuốc bảo vệ thực vật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bảo vệ thực vật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thuốc thú y, vắc xin, chế phẩm sinh học, vi sinh vật, hóa chất dùng trong thú y</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kỹ thuật về thú y</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xét nghiệm, phẫu thuật động vật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tiêm phòng, chẩn đoán bệnh, kê đơn, chữa bệnh, chăm sóc sức khỏe động vật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nghiệm, khảo nghiệm thuốc thú y (bao gồm thuốc thú y, thuốc thú y thủy sản, vắc xin, chế phẩm sinh học, vi sinh vật, hóa chất dùng trong thú y, thú y thủy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chăn nuôi trang trại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giết mổ gia súc, gia cầm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phân bón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143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phân bón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giống cây trồng, giống vật nuôi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ương dưỡng giống thủy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giống cây trồng, giống vật nuôi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giống thủy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thử nghiệm, khảo nghiệm chế phẩm sinh học, vi sinh vật, hóa chất, chất xử lý môi trường trong nuôi trồng thủy sản, chăn nuôi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biến đổi gen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khám bệnh, chữa bệnh</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dược</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mỹ phẩm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hóa chất, chế phẩm diệt côn trùng, diệt khuẩn dùng trong lĩnh vực gia dụng y tế</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thiết bị y tế</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giám định về sở hữu trí tuệ (bao gồm giám định về quyền tác giả và quyền liên quan, giám định sở hữu công nghiệp và giám định về quyền đối với giống cây trồng)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tiến hành công việc bức xạ</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hỗ trợ ứng dụng năng lượng nguyên tử</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đánh giá sự phù hợp</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đánh giá, thẩm định giá và giám định công nghệ</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đại diện quyền sở hữu trí tuệ (bao gồm dịch vụ đại diện quyền tác giả, quyền liên quan, dịch vụ đại diện sở hữu công nghiệp và dịch vụ đại diện quyền đối với giống cây trồng)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phổ biến phim</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giám định di vật, cổ vật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lập quy hoạch, dự án, thiết kế, tổ chức thi công, tư vấn giám sát thi công dự án bảo quản, tu bổ và phục hồi di tích</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ka-ra-ô-kê (karaoke), vũ trường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lữ hành</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hoạt động thể thao của doanh nghiệp thể thao, câu lạc bộ thể thao chuyên nghiệp</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bản ghi âm, ghi hình ca múa nhạc, sân khấu</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lưu trú</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di vật, cổ vật, trừ kinh doanh xuất khẩu di vật, cổ vật; kinh doanh dịch vụ bảo quản, phục chế, số hóa, xây dựng cơ sở dữ liệu di vật, cổ vật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hàng hóa văn hóa thuộc diện quản lý chuyên ngành của Bộ Văn hóa, Thể thao và Du lịch</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bảo tàng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trò chơi điện tử (trừ kinh doanh trò chơi điện tử có thưởng dành cho người nước ngoài và kinh doanh trò chơi điện tử có thưởng trên mạng)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tư vấn điều tra, đánh giá đất đai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về lập quy hoạch, kế hoạch sử dụng đất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xác định giá đất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đo đạc và bản đồ</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dự báo, cảnh báo khí tượng thủy văn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178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khoan nước dưới đất, thăm dò nước dưới đất</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khai thác tài nguyên nước</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hỗ trợ ra quyết định điều hòa, phân phối tài nguyên nước; dịch vụ hỗ trợ ra quyết định vận hành hồ chứa, liên hồ chứa</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thăm dò khoáng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Khai thác khoáng sản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vận chuyển, xử lý chất thải nguy hại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184</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phế liệu</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quan trắc môi trường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của ngân hàng thương mại</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của tổ chức tín dụng phi ngân hàng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188</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của ngân hàng hợp tác xã, quỹ tín dụng nhân dân, tổ chức tài chính vi mô</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189</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Cung ứng dịch vụ trung gian thanh toán, cung ứng dịch vụ thanh toán không qua tài khoản thanh toán của khách hàng; cung ứng dịch vụ tiền di động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190</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Cung ứng dịch vụ thông tin tín dụng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191</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cung ứng dịch vụ ngoại hối của tổ chức không phải là tổ chức tín dụng</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192</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vàng, trừ vàng trang sức, mỹ nghệ</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193</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Đào tạo, cấp chứng chỉ vô tuyến điện viên</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194</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trung gian dữ liệu</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195</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phân tích, tổng hợp dữ liệu</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196</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sàn dữ liệu</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197</w:t>
            </w:r>
          </w:p>
        </w:tc>
        <w:tc>
          <w:tcPr>
            <w:tcW w:w="4531" w:type="pct"/>
            <w:tcBorders>
              <w:top w:val="single" w:sz="4" w:space="0" w:color="auto"/>
              <w:left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cung cấp dịch vụ liên quan đến tài sản mã hóa</w:t>
            </w:r>
          </w:p>
        </w:tc>
      </w:tr>
      <w:tr w:rsidR="008534D1" w:rsidRPr="00450058"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rsidR="008534D1" w:rsidRPr="00450058" w:rsidRDefault="008534D1"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198</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rsidR="008534D1" w:rsidRPr="00450058" w:rsidRDefault="008534D1"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Dịch vụ xử lý dữ liệu cá nhân</w:t>
            </w:r>
          </w:p>
        </w:tc>
      </w:tr>
    </w:tbl>
    <w:p w:rsidR="0034473B" w:rsidRDefault="008534D1">
      <w:bookmarkStart w:id="0" w:name="_GoBack"/>
      <w:bookmarkEnd w:id="0"/>
    </w:p>
    <w:sectPr w:rsidR="0034473B" w:rsidSect="00E33319">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D1"/>
    <w:rsid w:val="00017AFF"/>
    <w:rsid w:val="000C3E46"/>
    <w:rsid w:val="0017574B"/>
    <w:rsid w:val="001D103E"/>
    <w:rsid w:val="00211129"/>
    <w:rsid w:val="002377CE"/>
    <w:rsid w:val="002E4ED0"/>
    <w:rsid w:val="002F21D8"/>
    <w:rsid w:val="003A101D"/>
    <w:rsid w:val="00503D2F"/>
    <w:rsid w:val="00571CBC"/>
    <w:rsid w:val="00636D5A"/>
    <w:rsid w:val="00763CD5"/>
    <w:rsid w:val="007F5F1F"/>
    <w:rsid w:val="0083752D"/>
    <w:rsid w:val="008534D1"/>
    <w:rsid w:val="00884118"/>
    <w:rsid w:val="008D7CF6"/>
    <w:rsid w:val="00A51CA3"/>
    <w:rsid w:val="00AD7094"/>
    <w:rsid w:val="00CF2953"/>
    <w:rsid w:val="00D304B4"/>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092DB-2E45-4E6B-BCB0-A627EECD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D1"/>
    <w:pPr>
      <w:spacing w:after="160" w:line="278" w:lineRule="auto"/>
      <w:jc w:val="left"/>
    </w:pPr>
    <w:rPr>
      <w:rFonts w:asciiTheme="minorHAnsi" w:eastAsiaTheme="minorEastAsia" w:hAnsiTheme="minorHAnsi" w:cstheme="minorBidi"/>
      <w:color w:val="auto"/>
      <w:kern w:val="2"/>
      <w:sz w:val="24"/>
      <w:szCs w:val="24"/>
      <w:lang w:eastAsia="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1852</Words>
  <Characters>10563</Characters>
  <Application>Microsoft Office Word</Application>
  <DocSecurity>0</DocSecurity>
  <Lines>88</Lines>
  <Paragraphs>24</Paragraphs>
  <ScaleCrop>false</ScaleCrop>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2025-12-29T02:59:00Z</dcterms:created>
  <dcterms:modified xsi:type="dcterms:W3CDTF">2025-12-29T03:00:00Z</dcterms:modified>
</cp:coreProperties>
</file>